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0C" w:rsidRPr="00F4280C" w:rsidRDefault="00F4280C" w:rsidP="00F4280C">
      <w:pPr>
        <w:tabs>
          <w:tab w:val="left" w:pos="5390"/>
        </w:tabs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4280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F4280C" w:rsidRPr="00F4280C" w:rsidRDefault="00F4280C" w:rsidP="00F428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28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F4280C" w:rsidRPr="00F4280C" w:rsidRDefault="00F4280C" w:rsidP="00F428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280C" w:rsidRPr="00F4280C" w:rsidRDefault="00F4280C" w:rsidP="00F428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80C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F4280C" w:rsidRPr="00F4280C" w:rsidRDefault="00F4280C" w:rsidP="00F428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4280C" w:rsidRPr="00F4280C" w:rsidRDefault="00F4280C" w:rsidP="00F428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80C">
        <w:rPr>
          <w:rFonts w:ascii="Times New Roman" w:hAnsi="Times New Roman" w:cs="Times New Roman"/>
          <w:bCs/>
          <w:sz w:val="28"/>
          <w:szCs w:val="28"/>
          <w:lang w:eastAsia="ru-RU"/>
        </w:rPr>
        <w:t>от «__» ______________ 201</w:t>
      </w:r>
      <w:r w:rsidRPr="00C254F6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F428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№ ____</w:t>
      </w:r>
    </w:p>
    <w:p w:rsidR="00F4280C" w:rsidRPr="00F4280C" w:rsidRDefault="00F4280C" w:rsidP="00F428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280C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</w:p>
    <w:p w:rsidR="00F4280C" w:rsidRPr="00F4280C" w:rsidRDefault="00F4280C" w:rsidP="00F428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spacing w:after="0" w:line="276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80C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федерального стандарта внутреннего государственного (муниципального) финансового контроля</w:t>
      </w:r>
    </w:p>
    <w:p w:rsidR="00F4280C" w:rsidRPr="00F4280C" w:rsidRDefault="00F4280C" w:rsidP="00F4280C">
      <w:pPr>
        <w:spacing w:after="0" w:line="276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614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C28E9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</w:t>
      </w:r>
      <w:r w:rsidR="00C554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 внутреннего государственного (муниципального) финансового контроля</w:t>
      </w:r>
      <w:r w:rsidRPr="0087614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F428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280C" w:rsidRPr="00F4280C" w:rsidRDefault="00F4280C" w:rsidP="00F4280C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280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269.2 Бюджетного кодекса Российской Федерации Правительство Российской Федерации </w:t>
      </w:r>
      <w:proofErr w:type="gramStart"/>
      <w:r w:rsidRPr="00F428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280C">
        <w:rPr>
          <w:rFonts w:ascii="Times New Roman" w:hAnsi="Times New Roman" w:cs="Times New Roman"/>
          <w:sz w:val="28"/>
          <w:szCs w:val="28"/>
          <w:lang w:eastAsia="ru-RU"/>
        </w:rPr>
        <w:t> о с т а н о в л я е т:</w:t>
      </w:r>
    </w:p>
    <w:p w:rsidR="00F4280C" w:rsidRPr="00F4280C" w:rsidRDefault="00F4280C" w:rsidP="00F4280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280C">
        <w:rPr>
          <w:rFonts w:ascii="Times New Roman" w:hAnsi="Times New Roman" w:cs="Times New Roman"/>
          <w:sz w:val="28"/>
          <w:szCs w:val="28"/>
          <w:lang w:eastAsia="ru-RU"/>
        </w:rPr>
        <w:t>1. У</w:t>
      </w:r>
      <w:r w:rsidRPr="00F4280C">
        <w:rPr>
          <w:rFonts w:ascii="Times New Roman" w:eastAsiaTheme="minorHAnsi" w:hAnsi="Times New Roman" w:cs="Times New Roman"/>
          <w:sz w:val="28"/>
          <w:szCs w:val="28"/>
        </w:rPr>
        <w:t xml:space="preserve">твердить прилагаемый </w:t>
      </w:r>
      <w:r w:rsidRPr="00F4280C">
        <w:rPr>
          <w:rFonts w:ascii="Times New Roman" w:hAnsi="Times New Roman" w:cs="Times New Roman"/>
          <w:sz w:val="28"/>
          <w:szCs w:val="28"/>
          <w:lang w:eastAsia="ru-RU"/>
        </w:rPr>
        <w:t>федеральный стандарт осуществления внутреннего государственного (муниципального) финансового контроля «</w:t>
      </w:r>
      <w:r w:rsidR="00C55475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при осуществлении внутреннего государственного (муниципального) финансового контроля</w:t>
      </w:r>
      <w:r w:rsidRPr="00F4280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4280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4280C" w:rsidRPr="00F4280C" w:rsidRDefault="00F4280C" w:rsidP="00F4280C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F4280C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Pr="00F4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Установить, что прилагаемый стандарт применяется, начиная с </w:t>
      </w:r>
      <w:r w:rsidRPr="00F4280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1 </w:t>
      </w:r>
      <w:r w:rsidR="00AA09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июля </w:t>
      </w:r>
      <w:r w:rsidRPr="00F4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года.</w:t>
      </w:r>
    </w:p>
    <w:p w:rsidR="00F4280C" w:rsidRPr="00F4280C" w:rsidRDefault="00F4280C" w:rsidP="00F4280C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280C" w:rsidRPr="00F4280C" w:rsidRDefault="00F4280C" w:rsidP="00F428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F4280C" w:rsidRPr="00F4280C" w:rsidTr="009148AA">
        <w:trPr>
          <w:trHeight w:val="301"/>
        </w:trPr>
        <w:tc>
          <w:tcPr>
            <w:tcW w:w="3828" w:type="dxa"/>
          </w:tcPr>
          <w:p w:rsidR="00F4280C" w:rsidRPr="00F4280C" w:rsidRDefault="00F4280C" w:rsidP="00F428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8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F4280C" w:rsidRPr="00F4280C" w:rsidRDefault="00F4280C" w:rsidP="00F4280C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80C" w:rsidRPr="00F4280C" w:rsidTr="009148AA">
        <w:trPr>
          <w:trHeight w:val="287"/>
        </w:trPr>
        <w:tc>
          <w:tcPr>
            <w:tcW w:w="3828" w:type="dxa"/>
          </w:tcPr>
          <w:p w:rsidR="00F4280C" w:rsidRPr="00F4280C" w:rsidRDefault="00F4280C" w:rsidP="00F4280C">
            <w:pPr>
              <w:tabs>
                <w:tab w:val="left" w:pos="751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8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6187" w:type="dxa"/>
          </w:tcPr>
          <w:p w:rsidR="00F4280C" w:rsidRPr="00F4280C" w:rsidRDefault="00F4280C" w:rsidP="00F4280C">
            <w:pPr>
              <w:tabs>
                <w:tab w:val="left" w:pos="7513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8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Медведев</w:t>
            </w:r>
          </w:p>
        </w:tc>
      </w:tr>
    </w:tbl>
    <w:p w:rsidR="00F4280C" w:rsidRDefault="00F4280C" w:rsidP="008761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80C" w:rsidRDefault="00F4280C" w:rsidP="008761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80C" w:rsidRDefault="00F4280C" w:rsidP="008761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80C" w:rsidRDefault="00F4280C" w:rsidP="008761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80C" w:rsidRPr="00F4280C" w:rsidRDefault="00F4280C" w:rsidP="008761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  <w:sectPr w:rsidR="00F4280C" w:rsidRPr="00F4280C" w:rsidSect="00F4280C"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87614B" w:rsidRPr="0087614B" w:rsidRDefault="0087614B" w:rsidP="008761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14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87614B" w:rsidRPr="0087614B" w:rsidRDefault="0087614B" w:rsidP="008761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14B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</w:t>
      </w:r>
    </w:p>
    <w:p w:rsidR="0087614B" w:rsidRPr="0087614B" w:rsidRDefault="0087614B" w:rsidP="008761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14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87614B" w:rsidRPr="0087614B" w:rsidRDefault="0087614B" w:rsidP="008761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87614B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761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7614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декабря</w:t>
      </w:r>
      <w:r w:rsidRPr="0087614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87614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6</w:t>
      </w:r>
      <w:r w:rsidRPr="0087614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Pr="0087614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251н</w:t>
      </w:r>
    </w:p>
    <w:p w:rsidR="0087614B" w:rsidRDefault="0087614B" w:rsidP="0087614B">
      <w:pPr>
        <w:spacing w:after="12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</w:p>
    <w:p w:rsidR="0087614B" w:rsidRDefault="0087614B" w:rsidP="0087614B">
      <w:pPr>
        <w:spacing w:after="12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</w:p>
    <w:p w:rsidR="0087614B" w:rsidRPr="0087614B" w:rsidRDefault="0087614B" w:rsidP="0087614B">
      <w:pPr>
        <w:spacing w:after="12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614B">
        <w:rPr>
          <w:rFonts w:ascii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87614B" w:rsidRPr="0087614B" w:rsidRDefault="0087614B" w:rsidP="0087614B">
      <w:pPr>
        <w:spacing w:after="12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614B">
        <w:rPr>
          <w:rFonts w:ascii="Times New Roman" w:hAnsi="Times New Roman" w:cs="Times New Roman"/>
          <w:b/>
          <w:sz w:val="28"/>
          <w:szCs w:val="28"/>
          <w:lang w:eastAsia="ru-RU"/>
        </w:rPr>
        <w:t>внутреннего государственного (муниципального)</w:t>
      </w:r>
    </w:p>
    <w:p w:rsidR="0087614B" w:rsidRPr="0087614B" w:rsidRDefault="0087614B" w:rsidP="0087614B">
      <w:pPr>
        <w:spacing w:after="12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614B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87614B" w:rsidRPr="0087614B" w:rsidRDefault="0087614B" w:rsidP="0087614B">
      <w:pPr>
        <w:spacing w:after="12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614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5786C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 при осуществлении внутреннего государственного (муниципального) финансового контроля»</w:t>
      </w:r>
    </w:p>
    <w:p w:rsidR="0087614B" w:rsidRPr="008D0807" w:rsidRDefault="0087614B" w:rsidP="0087614B">
      <w:pPr>
        <w:tabs>
          <w:tab w:val="left" w:pos="851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87614B" w:rsidRPr="0087614B" w:rsidRDefault="0087614B" w:rsidP="0087614B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614B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87614B" w:rsidRPr="008D0807" w:rsidRDefault="0087614B" w:rsidP="0087614B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2713A1" w:rsidRDefault="00286E4F" w:rsidP="001B1C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Федеральный с</w:t>
      </w:r>
      <w:r w:rsidR="0087614B" w:rsidRPr="0087614B">
        <w:rPr>
          <w:rFonts w:ascii="Times New Roman" w:eastAsiaTheme="minorHAnsi" w:hAnsi="Times New Roman"/>
          <w:sz w:val="28"/>
          <w:szCs w:val="28"/>
        </w:rPr>
        <w:t>тандарт внутреннего государственного (муниципального) финансового контроля «</w:t>
      </w:r>
      <w:r w:rsidR="00C5786C">
        <w:rPr>
          <w:rFonts w:ascii="Times New Roman" w:hAnsi="Times New Roman"/>
          <w:sz w:val="28"/>
          <w:szCs w:val="28"/>
          <w:lang w:eastAsia="ru-RU"/>
        </w:rPr>
        <w:t>Права и обязанности при осуществлении внутреннего государственного (муниципального) финансового контроля</w:t>
      </w:r>
      <w:r w:rsidR="0087614B" w:rsidRPr="0087614B">
        <w:rPr>
          <w:rFonts w:ascii="Times New Roman" w:eastAsiaTheme="minorHAnsi" w:hAnsi="Times New Roman"/>
          <w:sz w:val="28"/>
          <w:szCs w:val="28"/>
        </w:rPr>
        <w:t>» (далее – Стандарт) определяет</w:t>
      </w:r>
      <w:r w:rsidR="002713A1">
        <w:rPr>
          <w:rFonts w:ascii="Times New Roman" w:eastAsiaTheme="minorHAnsi" w:hAnsi="Times New Roman"/>
          <w:sz w:val="28"/>
          <w:szCs w:val="28"/>
        </w:rPr>
        <w:t xml:space="preserve"> права и обязанности должностных лиц органов внутреннего государственного (муниципального) финансового контроля </w:t>
      </w:r>
      <w:r>
        <w:rPr>
          <w:rFonts w:ascii="Times New Roman" w:eastAsiaTheme="minorHAnsi" w:hAnsi="Times New Roman"/>
          <w:sz w:val="28"/>
          <w:szCs w:val="28"/>
        </w:rPr>
        <w:t xml:space="preserve">(далее – должностные лица органа контроля) </w:t>
      </w:r>
      <w:r w:rsidR="002713A1">
        <w:rPr>
          <w:rFonts w:ascii="Times New Roman" w:eastAsiaTheme="minorHAnsi" w:hAnsi="Times New Roman"/>
          <w:sz w:val="28"/>
          <w:szCs w:val="28"/>
        </w:rPr>
        <w:t>и объектов контроля.</w:t>
      </w:r>
      <w:proofErr w:type="gramEnd"/>
    </w:p>
    <w:p w:rsidR="0087614B" w:rsidRPr="0087614B" w:rsidRDefault="00545D4C" w:rsidP="001B1C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contextualSpacing w:val="0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Положения Стандарта применяются </w:t>
      </w:r>
      <w:r w:rsidRPr="00B06C02">
        <w:rPr>
          <w:rFonts w:ascii="Times New Roman" w:eastAsiaTheme="minorEastAsia" w:hAnsi="Times New Roman"/>
          <w:sz w:val="28"/>
          <w:szCs w:val="28"/>
          <w:shd w:val="clear" w:color="auto" w:fill="FFFFFF" w:themeFill="background1"/>
          <w:lang w:eastAsia="ru-RU"/>
        </w:rPr>
        <w:t>одновременно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 </w:t>
      </w:r>
      <w:r w:rsidR="002713A1">
        <w:rPr>
          <w:rFonts w:ascii="Times New Roman" w:eastAsiaTheme="minorHAnsi" w:hAnsi="Times New Roman"/>
          <w:sz w:val="28"/>
          <w:szCs w:val="28"/>
        </w:rPr>
        <w:t>положени</w:t>
      </w:r>
      <w:r>
        <w:rPr>
          <w:rFonts w:ascii="Times New Roman" w:eastAsiaTheme="minorHAnsi" w:hAnsi="Times New Roman"/>
          <w:sz w:val="28"/>
          <w:szCs w:val="28"/>
        </w:rPr>
        <w:t>ями</w:t>
      </w:r>
      <w:r w:rsidR="002713A1">
        <w:rPr>
          <w:rFonts w:ascii="Times New Roman" w:eastAsiaTheme="minorHAnsi" w:hAnsi="Times New Roman"/>
          <w:sz w:val="28"/>
          <w:szCs w:val="28"/>
        </w:rPr>
        <w:t xml:space="preserve"> </w:t>
      </w:r>
      <w:r w:rsidR="00286E4F">
        <w:rPr>
          <w:rFonts w:ascii="Times New Roman" w:eastAsiaTheme="minorHAnsi" w:hAnsi="Times New Roman"/>
          <w:sz w:val="28"/>
          <w:szCs w:val="28"/>
        </w:rPr>
        <w:t>федерального с</w:t>
      </w:r>
      <w:r w:rsidR="002713A1">
        <w:rPr>
          <w:rFonts w:ascii="Times New Roman" w:eastAsiaTheme="minorHAnsi" w:hAnsi="Times New Roman"/>
          <w:sz w:val="28"/>
          <w:szCs w:val="28"/>
        </w:rPr>
        <w:t xml:space="preserve">тандарта </w:t>
      </w:r>
      <w:r w:rsidR="002713A1" w:rsidRPr="0087614B">
        <w:rPr>
          <w:rFonts w:ascii="Times New Roman" w:eastAsiaTheme="minorHAnsi" w:hAnsi="Times New Roman"/>
          <w:sz w:val="28"/>
          <w:szCs w:val="28"/>
        </w:rPr>
        <w:t>внутреннего государственного (муниципального) финансового контроля</w:t>
      </w:r>
      <w:r w:rsidR="002713A1">
        <w:rPr>
          <w:rFonts w:ascii="Times New Roman" w:eastAsiaTheme="minorHAnsi" w:hAnsi="Times New Roman"/>
          <w:sz w:val="28"/>
          <w:szCs w:val="28"/>
        </w:rPr>
        <w:t xml:space="preserve"> «Принципы контрольной деятельности</w:t>
      </w:r>
      <w:r w:rsidR="00286E4F">
        <w:rPr>
          <w:rFonts w:ascii="Times New Roman" w:eastAsiaTheme="minorHAnsi" w:hAnsi="Times New Roman"/>
          <w:sz w:val="28"/>
          <w:szCs w:val="28"/>
        </w:rPr>
        <w:t xml:space="preserve"> органов</w:t>
      </w:r>
      <w:r w:rsidR="00A07D28">
        <w:rPr>
          <w:rFonts w:ascii="Times New Roman" w:eastAsiaTheme="minorHAnsi" w:hAnsi="Times New Roman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2713A1">
        <w:rPr>
          <w:rFonts w:ascii="Times New Roman" w:eastAsiaTheme="minorHAnsi" w:hAnsi="Times New Roman"/>
          <w:sz w:val="28"/>
          <w:szCs w:val="28"/>
        </w:rPr>
        <w:t>»</w:t>
      </w:r>
      <w:r w:rsidR="00286E4F">
        <w:rPr>
          <w:rFonts w:ascii="Times New Roman" w:eastAsiaTheme="minorHAnsi" w:hAnsi="Times New Roman"/>
          <w:sz w:val="28"/>
          <w:szCs w:val="28"/>
        </w:rPr>
        <w:t xml:space="preserve"> и федерального стандарта </w:t>
      </w:r>
      <w:r w:rsidR="00286E4F" w:rsidRPr="0087614B">
        <w:rPr>
          <w:rFonts w:ascii="Times New Roman" w:eastAsiaTheme="minorHAnsi" w:hAnsi="Times New Roman"/>
          <w:sz w:val="28"/>
          <w:szCs w:val="28"/>
        </w:rPr>
        <w:t>внутреннего государственного (муниципального) финансового контроля</w:t>
      </w:r>
      <w:r w:rsidR="00286E4F">
        <w:rPr>
          <w:rFonts w:ascii="Times New Roman" w:eastAsiaTheme="minorHAnsi" w:hAnsi="Times New Roman"/>
          <w:sz w:val="28"/>
          <w:szCs w:val="28"/>
        </w:rPr>
        <w:t xml:space="preserve"> «Планирование контрольной деятельности органа внутреннего государственного (муниципального) финансового контроля»</w:t>
      </w:r>
      <w:r w:rsidR="0087614B" w:rsidRPr="0087614B">
        <w:rPr>
          <w:rFonts w:ascii="Times New Roman" w:eastAsiaTheme="minorHAnsi" w:hAnsi="Times New Roman"/>
          <w:sz w:val="28"/>
          <w:szCs w:val="28"/>
        </w:rPr>
        <w:t>.</w:t>
      </w:r>
    </w:p>
    <w:p w:rsidR="0087614B" w:rsidRDefault="0087614B" w:rsidP="001B1CDC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Theme="minorHAnsi" w:hAnsi="Times New Roman" w:cs="Times New Roman"/>
          <w:sz w:val="28"/>
          <w:szCs w:val="28"/>
        </w:rPr>
      </w:pPr>
      <w:bookmarkStart w:id="0" w:name="P105"/>
      <w:bookmarkEnd w:id="0"/>
    </w:p>
    <w:p w:rsidR="0087614B" w:rsidRDefault="0087614B" w:rsidP="0045123D">
      <w:pPr>
        <w:pStyle w:val="a3"/>
        <w:spacing w:after="120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bookmarkStart w:id="1" w:name="125"/>
      <w:bookmarkEnd w:id="1"/>
      <w:r w:rsidRPr="0087614B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1B1CDC">
        <w:rPr>
          <w:rFonts w:ascii="Times New Roman" w:eastAsia="Times New Roman" w:hAnsi="Times New Roman"/>
          <w:b/>
          <w:sz w:val="28"/>
          <w:szCs w:val="28"/>
        </w:rPr>
        <w:t xml:space="preserve">. Права и обязанности должностных лиц органов контроля </w:t>
      </w:r>
    </w:p>
    <w:p w:rsidR="0087614B" w:rsidRPr="0087614B" w:rsidRDefault="0087614B" w:rsidP="001B1C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7614B">
        <w:rPr>
          <w:rFonts w:ascii="Times New Roman" w:eastAsiaTheme="minorHAnsi" w:hAnsi="Times New Roman"/>
          <w:sz w:val="28"/>
          <w:szCs w:val="28"/>
        </w:rPr>
        <w:t>Должностными лицами органа контроля, осуществляющими контрольн</w:t>
      </w:r>
      <w:r w:rsidR="00AB16A1">
        <w:rPr>
          <w:rFonts w:ascii="Times New Roman" w:eastAsiaTheme="minorHAnsi" w:hAnsi="Times New Roman"/>
          <w:sz w:val="28"/>
          <w:szCs w:val="28"/>
        </w:rPr>
        <w:t>ую деятельность</w:t>
      </w:r>
      <w:r w:rsidRPr="0087614B">
        <w:rPr>
          <w:rFonts w:ascii="Times New Roman" w:eastAsiaTheme="minorHAnsi" w:hAnsi="Times New Roman"/>
          <w:sz w:val="28"/>
          <w:szCs w:val="28"/>
        </w:rPr>
        <w:t>, являются:</w:t>
      </w:r>
    </w:p>
    <w:p w:rsidR="0087614B" w:rsidRPr="0087614B" w:rsidRDefault="0087614B" w:rsidP="001B1CD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7614B">
        <w:rPr>
          <w:rFonts w:ascii="Times New Roman" w:eastAsiaTheme="minorHAnsi" w:hAnsi="Times New Roman"/>
          <w:sz w:val="28"/>
          <w:szCs w:val="28"/>
        </w:rPr>
        <w:t>а) руководитель органа контроля;</w:t>
      </w:r>
    </w:p>
    <w:p w:rsidR="0087614B" w:rsidRPr="0087614B" w:rsidRDefault="0087614B" w:rsidP="001B1CD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7614B">
        <w:rPr>
          <w:rFonts w:ascii="Times New Roman" w:eastAsiaTheme="minorHAnsi" w:hAnsi="Times New Roman"/>
          <w:sz w:val="28"/>
          <w:szCs w:val="28"/>
        </w:rPr>
        <w:t xml:space="preserve">б) заместители руководителя органа контроля, к </w:t>
      </w:r>
      <w:proofErr w:type="gramStart"/>
      <w:r w:rsidRPr="0087614B">
        <w:rPr>
          <w:rFonts w:ascii="Times New Roman" w:eastAsiaTheme="minorHAnsi" w:hAnsi="Times New Roman"/>
          <w:sz w:val="28"/>
          <w:szCs w:val="28"/>
        </w:rPr>
        <w:t>компетенции</w:t>
      </w:r>
      <w:proofErr w:type="gramEnd"/>
      <w:r w:rsidRPr="0087614B">
        <w:rPr>
          <w:rFonts w:ascii="Times New Roman" w:eastAsiaTheme="minorHAnsi" w:hAnsi="Times New Roman"/>
          <w:sz w:val="28"/>
          <w:szCs w:val="28"/>
        </w:rP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87614B" w:rsidRPr="0087614B" w:rsidRDefault="0087614B" w:rsidP="001B1CD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7614B">
        <w:rPr>
          <w:rFonts w:ascii="Times New Roman" w:eastAsiaTheme="minorHAnsi" w:hAnsi="Times New Roman"/>
          <w:sz w:val="28"/>
          <w:szCs w:val="28"/>
        </w:rPr>
        <w:lastRenderedPageBreak/>
        <w:t>в) руководители (заместители руководителей) структурных подразделений органа контроля, ответственные за осуществлени</w:t>
      </w:r>
      <w:r w:rsidR="00B06C02">
        <w:rPr>
          <w:rFonts w:ascii="Times New Roman" w:eastAsiaTheme="minorHAnsi" w:hAnsi="Times New Roman"/>
          <w:sz w:val="28"/>
          <w:szCs w:val="28"/>
        </w:rPr>
        <w:t>е к</w:t>
      </w:r>
      <w:r w:rsidRPr="0087614B">
        <w:rPr>
          <w:rFonts w:ascii="Times New Roman" w:eastAsiaTheme="minorHAnsi" w:hAnsi="Times New Roman"/>
          <w:sz w:val="28"/>
          <w:szCs w:val="28"/>
        </w:rPr>
        <w:t>онтрольных мероприятий;</w:t>
      </w:r>
    </w:p>
    <w:p w:rsidR="0087614B" w:rsidRPr="0087614B" w:rsidRDefault="0087614B" w:rsidP="001B1CD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7614B">
        <w:rPr>
          <w:rFonts w:ascii="Times New Roman" w:eastAsiaTheme="minorHAnsi" w:hAnsi="Times New Roman"/>
          <w:sz w:val="28"/>
          <w:szCs w:val="28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87614B" w:rsidRPr="0087614B" w:rsidRDefault="0087614B" w:rsidP="001B1C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7614B">
        <w:rPr>
          <w:rFonts w:ascii="Times New Roman" w:eastAsiaTheme="minorHAnsi" w:hAnsi="Times New Roman"/>
          <w:sz w:val="28"/>
          <w:szCs w:val="28"/>
        </w:rPr>
        <w:t>Должностные лица</w:t>
      </w:r>
      <w:r w:rsidR="00CE5316" w:rsidRPr="00F4280C">
        <w:rPr>
          <w:rFonts w:ascii="Times New Roman" w:eastAsiaTheme="minorHAnsi" w:hAnsi="Times New Roman"/>
          <w:sz w:val="28"/>
          <w:szCs w:val="28"/>
        </w:rPr>
        <w:t xml:space="preserve"> </w:t>
      </w:r>
      <w:r w:rsidR="00CE5316">
        <w:rPr>
          <w:rFonts w:ascii="Times New Roman" w:eastAsiaTheme="minorHAnsi" w:hAnsi="Times New Roman"/>
          <w:sz w:val="28"/>
          <w:szCs w:val="28"/>
        </w:rPr>
        <w:t>органа контроля</w:t>
      </w:r>
      <w:r w:rsidR="00F428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614B">
        <w:rPr>
          <w:rFonts w:ascii="Times New Roman" w:eastAsiaTheme="minorHAnsi" w:hAnsi="Times New Roman"/>
          <w:sz w:val="28"/>
          <w:szCs w:val="28"/>
        </w:rPr>
        <w:t>имеют право:</w:t>
      </w:r>
    </w:p>
    <w:p w:rsidR="0087614B" w:rsidRPr="0087614B" w:rsidRDefault="0087614B" w:rsidP="0019758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614B">
        <w:rPr>
          <w:rFonts w:ascii="Times New Roman" w:eastAsiaTheme="minorHAnsi" w:hAnsi="Times New Roman"/>
          <w:sz w:val="28"/>
          <w:szCs w:val="28"/>
        </w:rPr>
        <w:t xml:space="preserve">а) запрашивать и получать на основании мотивированного запроса в письменной </w:t>
      </w:r>
      <w:r w:rsidR="00B06C02">
        <w:rPr>
          <w:rFonts w:ascii="Times New Roman" w:eastAsiaTheme="minorHAnsi" w:hAnsi="Times New Roman"/>
          <w:sz w:val="28"/>
          <w:szCs w:val="28"/>
        </w:rPr>
        <w:t>и (или) устной фо</w:t>
      </w:r>
      <w:r w:rsidRPr="0087614B">
        <w:rPr>
          <w:rFonts w:ascii="Times New Roman" w:eastAsiaTheme="minorHAnsi" w:hAnsi="Times New Roman"/>
          <w:sz w:val="28"/>
          <w:szCs w:val="28"/>
        </w:rPr>
        <w:t>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7614B" w:rsidRPr="0087614B" w:rsidRDefault="0087614B" w:rsidP="00C04E76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7614B">
        <w:rPr>
          <w:rFonts w:ascii="Times New Roman" w:eastAsiaTheme="minorHAnsi" w:hAnsi="Times New Roman"/>
          <w:sz w:val="28"/>
          <w:szCs w:val="28"/>
        </w:rPr>
        <w:t>б) при осуществлении выездных проверок (ревизий</w:t>
      </w:r>
      <w:r w:rsidR="00EF060C">
        <w:rPr>
          <w:rFonts w:ascii="Times New Roman" w:eastAsiaTheme="minorHAnsi" w:hAnsi="Times New Roman"/>
          <w:sz w:val="28"/>
          <w:szCs w:val="28"/>
        </w:rPr>
        <w:t>, обследований</w:t>
      </w:r>
      <w:r w:rsidRPr="0087614B">
        <w:rPr>
          <w:rFonts w:ascii="Times New Roman" w:eastAsiaTheme="minorHAnsi" w:hAnsi="Times New Roman"/>
          <w:sz w:val="28"/>
          <w:szCs w:val="28"/>
        </w:rPr>
        <w:t xml:space="preserve">) беспрепятственно по предъявлении копии приказа </w:t>
      </w:r>
      <w:r w:rsidR="00784D71">
        <w:rPr>
          <w:rFonts w:ascii="Times New Roman" w:eastAsiaTheme="minorHAnsi" w:hAnsi="Times New Roman"/>
          <w:sz w:val="28"/>
          <w:szCs w:val="28"/>
        </w:rPr>
        <w:t xml:space="preserve">(распоряжения) </w:t>
      </w:r>
      <w:r w:rsidRPr="0087614B">
        <w:rPr>
          <w:rFonts w:ascii="Times New Roman" w:eastAsiaTheme="minorHAnsi" w:hAnsi="Times New Roman"/>
          <w:sz w:val="28"/>
          <w:szCs w:val="28"/>
        </w:rPr>
        <w:t>о прове</w:t>
      </w:r>
      <w:r w:rsidR="000B5C7B">
        <w:rPr>
          <w:rFonts w:ascii="Times New Roman" w:eastAsiaTheme="minorHAnsi" w:hAnsi="Times New Roman"/>
          <w:sz w:val="28"/>
          <w:szCs w:val="28"/>
        </w:rPr>
        <w:t xml:space="preserve">дении контрольного мероприятия </w:t>
      </w:r>
      <w:r w:rsidRPr="0087614B">
        <w:rPr>
          <w:rFonts w:ascii="Times New Roman" w:eastAsiaTheme="minorHAnsi" w:hAnsi="Times New Roman"/>
          <w:sz w:val="28"/>
          <w:szCs w:val="28"/>
        </w:rPr>
        <w:t xml:space="preserve">посещать помещения и территории, которые занимают </w:t>
      </w:r>
      <w:r w:rsidR="00172134">
        <w:rPr>
          <w:rFonts w:ascii="Times New Roman" w:eastAsiaTheme="minorHAnsi" w:hAnsi="Times New Roman"/>
          <w:sz w:val="28"/>
          <w:szCs w:val="28"/>
        </w:rPr>
        <w:t>объекты контроля</w:t>
      </w:r>
      <w:r w:rsidRPr="0087614B">
        <w:rPr>
          <w:rFonts w:ascii="Times New Roman" w:eastAsiaTheme="minorHAnsi" w:hAnsi="Times New Roman"/>
          <w:sz w:val="28"/>
          <w:szCs w:val="28"/>
        </w:rPr>
        <w:t>, в отношении которых осуществляется проверка (ревизия</w:t>
      </w:r>
      <w:r w:rsidR="00EF060C">
        <w:rPr>
          <w:rFonts w:ascii="Times New Roman" w:eastAsiaTheme="minorHAnsi" w:hAnsi="Times New Roman"/>
          <w:sz w:val="28"/>
          <w:szCs w:val="28"/>
        </w:rPr>
        <w:t>, обследование</w:t>
      </w:r>
      <w:r w:rsidRPr="0087614B">
        <w:rPr>
          <w:rFonts w:ascii="Times New Roman" w:eastAsiaTheme="minorHAnsi" w:hAnsi="Times New Roman"/>
          <w:sz w:val="28"/>
          <w:szCs w:val="28"/>
        </w:rPr>
        <w:t>), требовать предъявления поставленных товаров, результатов выполненных работ, оказанных услуг;</w:t>
      </w:r>
    </w:p>
    <w:p w:rsidR="00F630B2" w:rsidRDefault="0087614B" w:rsidP="0019758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7614B">
        <w:rPr>
          <w:rFonts w:ascii="Times New Roman" w:eastAsiaTheme="minorHAnsi" w:hAnsi="Times New Roman"/>
          <w:sz w:val="28"/>
          <w:szCs w:val="28"/>
        </w:rPr>
        <w:t xml:space="preserve">в) </w:t>
      </w:r>
      <w:r w:rsidR="00B06C02">
        <w:rPr>
          <w:rFonts w:ascii="Times New Roman" w:eastAsiaTheme="minorHAnsi" w:hAnsi="Times New Roman"/>
          <w:sz w:val="28"/>
          <w:szCs w:val="28"/>
        </w:rPr>
        <w:t>обеспечивать проведение</w:t>
      </w:r>
      <w:r w:rsidR="00F630B2">
        <w:rPr>
          <w:rFonts w:ascii="Times New Roman" w:eastAsiaTheme="minorHAnsi" w:hAnsi="Times New Roman"/>
          <w:sz w:val="28"/>
          <w:szCs w:val="28"/>
        </w:rPr>
        <w:t xml:space="preserve"> исследований и</w:t>
      </w:r>
      <w:r w:rsidR="003D1A31" w:rsidRPr="003D1A31">
        <w:rPr>
          <w:rFonts w:ascii="Times New Roman" w:eastAsiaTheme="minorHAnsi" w:hAnsi="Times New Roman"/>
          <w:sz w:val="28"/>
          <w:szCs w:val="28"/>
        </w:rPr>
        <w:t xml:space="preserve"> экспертиз</w:t>
      </w:r>
      <w:r w:rsidR="00B06C02">
        <w:rPr>
          <w:rFonts w:ascii="Times New Roman" w:eastAsiaTheme="minorHAnsi" w:hAnsi="Times New Roman"/>
          <w:sz w:val="28"/>
          <w:szCs w:val="28"/>
        </w:rPr>
        <w:t xml:space="preserve"> </w:t>
      </w:r>
      <w:r w:rsidR="009A4E14" w:rsidRPr="009A4E14">
        <w:rPr>
          <w:rFonts w:ascii="Times New Roman" w:eastAsiaTheme="minorHAnsi" w:hAnsi="Times New Roman"/>
          <w:sz w:val="28"/>
          <w:szCs w:val="28"/>
        </w:rPr>
        <w:t>с использованием фото-, виде</w:t>
      </w:r>
      <w:proofErr w:type="gramStart"/>
      <w:r w:rsidR="009A4E14" w:rsidRPr="009A4E14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="009A4E14" w:rsidRPr="009A4E14">
        <w:rPr>
          <w:rFonts w:ascii="Times New Roman" w:eastAsiaTheme="minorHAnsi" w:hAnsi="Times New Roman"/>
          <w:sz w:val="28"/>
          <w:szCs w:val="28"/>
        </w:rPr>
        <w:t xml:space="preserve"> и аудиотехники, а также иных видов техники и приборов, в том числе измерительных приборов</w:t>
      </w:r>
      <w:r w:rsidR="009A4E14">
        <w:rPr>
          <w:rFonts w:ascii="Times New Roman" w:eastAsiaTheme="minorHAnsi" w:hAnsi="Times New Roman"/>
          <w:sz w:val="28"/>
          <w:szCs w:val="28"/>
        </w:rPr>
        <w:t>,</w:t>
      </w:r>
      <w:r w:rsidR="009A4E14" w:rsidRPr="009A4E14">
        <w:rPr>
          <w:rFonts w:ascii="Times New Roman" w:eastAsiaTheme="minorHAnsi" w:hAnsi="Times New Roman"/>
          <w:sz w:val="28"/>
          <w:szCs w:val="28"/>
        </w:rPr>
        <w:t xml:space="preserve"> </w:t>
      </w:r>
      <w:r w:rsidR="009A4E14">
        <w:rPr>
          <w:rFonts w:ascii="Times New Roman" w:eastAsiaTheme="minorHAnsi" w:hAnsi="Times New Roman"/>
          <w:sz w:val="28"/>
          <w:szCs w:val="28"/>
        </w:rPr>
        <w:t>и привлекать</w:t>
      </w:r>
      <w:r w:rsidR="009A4E14">
        <w:rPr>
          <w:rFonts w:ascii="Times New Roman" w:hAnsi="Times New Roman"/>
          <w:sz w:val="28"/>
          <w:szCs w:val="28"/>
        </w:rPr>
        <w:t xml:space="preserve"> независимых</w:t>
      </w:r>
      <w:r w:rsidR="009A4E14" w:rsidRPr="005A380F">
        <w:rPr>
          <w:rFonts w:ascii="Times New Roman" w:hAnsi="Times New Roman"/>
          <w:sz w:val="28"/>
          <w:szCs w:val="28"/>
        </w:rPr>
        <w:t xml:space="preserve"> эксперт</w:t>
      </w:r>
      <w:r w:rsidR="009A4E14">
        <w:rPr>
          <w:rFonts w:ascii="Times New Roman" w:hAnsi="Times New Roman"/>
          <w:sz w:val="28"/>
          <w:szCs w:val="28"/>
        </w:rPr>
        <w:t>ов</w:t>
      </w:r>
      <w:r w:rsidR="009A4E14" w:rsidRPr="005A380F">
        <w:rPr>
          <w:rFonts w:ascii="Times New Roman" w:hAnsi="Times New Roman"/>
          <w:sz w:val="28"/>
          <w:szCs w:val="28"/>
        </w:rPr>
        <w:t xml:space="preserve"> для проведения таких экспертиз </w:t>
      </w:r>
      <w:r w:rsidR="009A4E14">
        <w:rPr>
          <w:rFonts w:ascii="Times New Roman" w:hAnsi="Times New Roman"/>
          <w:sz w:val="28"/>
          <w:szCs w:val="28"/>
        </w:rPr>
        <w:t>или специалистов</w:t>
      </w:r>
      <w:r w:rsidR="009A4E14" w:rsidRPr="005A380F">
        <w:rPr>
          <w:rFonts w:ascii="Times New Roman" w:hAnsi="Times New Roman"/>
          <w:sz w:val="28"/>
          <w:szCs w:val="28"/>
        </w:rPr>
        <w:t xml:space="preserve"> иных государственных органов и (или) специал</w:t>
      </w:r>
      <w:r w:rsidR="009A4E14">
        <w:rPr>
          <w:rFonts w:ascii="Times New Roman" w:hAnsi="Times New Roman"/>
          <w:sz w:val="28"/>
          <w:szCs w:val="28"/>
        </w:rPr>
        <w:t>истов</w:t>
      </w:r>
      <w:r w:rsidR="009A4E14" w:rsidRPr="005A380F">
        <w:rPr>
          <w:rFonts w:ascii="Times New Roman" w:hAnsi="Times New Roman"/>
          <w:sz w:val="28"/>
          <w:szCs w:val="28"/>
        </w:rPr>
        <w:t xml:space="preserve"> подведомственных организаций и учреждений органов внутреннего государственного (муниципального) финансового контроля</w:t>
      </w:r>
      <w:r w:rsidR="009A4E14">
        <w:rPr>
          <w:rFonts w:ascii="Times New Roman" w:hAnsi="Times New Roman"/>
          <w:sz w:val="28"/>
          <w:szCs w:val="28"/>
        </w:rPr>
        <w:t xml:space="preserve"> </w:t>
      </w:r>
      <w:r w:rsidR="00B06C02">
        <w:rPr>
          <w:rFonts w:ascii="Times New Roman" w:eastAsiaTheme="minorHAnsi" w:hAnsi="Times New Roman"/>
          <w:sz w:val="28"/>
          <w:szCs w:val="28"/>
        </w:rPr>
        <w:t>в целях разъяснения возникающих в ходе контрольных мероприятий вопросов, требующих специальных познаний в науке, искусстве, технике или ремесле</w:t>
      </w:r>
      <w:r w:rsidR="00A40042">
        <w:rPr>
          <w:rFonts w:ascii="Times New Roman" w:eastAsiaTheme="minorHAnsi" w:hAnsi="Times New Roman"/>
          <w:sz w:val="28"/>
          <w:szCs w:val="28"/>
        </w:rPr>
        <w:t>, в соответствии с приложением к Стандарту</w:t>
      </w:r>
      <w:r w:rsidR="00B45C1F" w:rsidRPr="00B45C1F">
        <w:rPr>
          <w:rFonts w:ascii="Times New Roman" w:eastAsiaTheme="minorHAnsi" w:hAnsi="Times New Roman"/>
          <w:sz w:val="28"/>
          <w:szCs w:val="28"/>
        </w:rPr>
        <w:t>;</w:t>
      </w:r>
    </w:p>
    <w:p w:rsidR="001E636F" w:rsidRPr="001E636F" w:rsidRDefault="00B45C1F" w:rsidP="0019758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636F">
        <w:rPr>
          <w:rFonts w:ascii="Times New Roman" w:eastAsiaTheme="minorHAnsi" w:hAnsi="Times New Roman"/>
          <w:sz w:val="28"/>
          <w:szCs w:val="28"/>
        </w:rPr>
        <w:t xml:space="preserve">г) получать </w:t>
      </w:r>
      <w:r w:rsidR="001E636F" w:rsidRPr="001E636F">
        <w:rPr>
          <w:rFonts w:ascii="Times New Roman" w:hAnsi="Times New Roman"/>
          <w:sz w:val="28"/>
          <w:szCs w:val="28"/>
        </w:rPr>
        <w:t xml:space="preserve">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</w:t>
      </w:r>
      <w:r w:rsidR="00F826FA">
        <w:rPr>
          <w:rFonts w:ascii="Times New Roman" w:hAnsi="Times New Roman"/>
          <w:sz w:val="28"/>
          <w:szCs w:val="28"/>
        </w:rPr>
        <w:t>с соблюдением</w:t>
      </w:r>
      <w:r w:rsidR="001E636F" w:rsidRPr="001E636F">
        <w:rPr>
          <w:rFonts w:ascii="Times New Roman" w:hAnsi="Times New Roman"/>
          <w:sz w:val="28"/>
          <w:szCs w:val="28"/>
        </w:rPr>
        <w:t xml:space="preserve"> законодательств</w:t>
      </w:r>
      <w:r w:rsidR="00F826FA">
        <w:rPr>
          <w:rFonts w:ascii="Times New Roman" w:hAnsi="Times New Roman"/>
          <w:sz w:val="28"/>
          <w:szCs w:val="28"/>
        </w:rPr>
        <w:t>а</w:t>
      </w:r>
      <w:r w:rsidR="001E636F" w:rsidRPr="001E636F">
        <w:rPr>
          <w:rFonts w:ascii="Times New Roman" w:hAnsi="Times New Roman"/>
          <w:sz w:val="28"/>
          <w:szCs w:val="28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9758C" w:rsidRDefault="0019758C" w:rsidP="0019758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Срок представления информации, документов и материалов по запросу исчисляется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826FA">
        <w:rPr>
          <w:rFonts w:ascii="Times New Roman" w:eastAsiaTheme="minorHAnsi" w:hAnsi="Times New Roman"/>
          <w:sz w:val="28"/>
          <w:szCs w:val="28"/>
        </w:rPr>
        <w:t xml:space="preserve">письменного (электронного) </w:t>
      </w:r>
      <w:r>
        <w:rPr>
          <w:rFonts w:ascii="Times New Roman" w:eastAsiaTheme="minorHAnsi" w:hAnsi="Times New Roman"/>
          <w:sz w:val="28"/>
          <w:szCs w:val="28"/>
        </w:rPr>
        <w:t>запроса в указанные в запросе сроки, но не менее 3 рабочих дней.</w:t>
      </w:r>
    </w:p>
    <w:p w:rsidR="0019758C" w:rsidRDefault="0019758C" w:rsidP="00AA09A1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Запросы о представлении информации, документов и материалов,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7614B" w:rsidRPr="00AA09A1" w:rsidRDefault="00EF060C" w:rsidP="00864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Органы контроля (его д</w:t>
      </w:r>
      <w:r w:rsidR="00DA3A79" w:rsidRPr="00AA09A1">
        <w:rPr>
          <w:rFonts w:ascii="Times New Roman" w:eastAsiaTheme="minorHAnsi" w:hAnsi="Times New Roman"/>
          <w:sz w:val="28"/>
          <w:szCs w:val="28"/>
        </w:rPr>
        <w:t>олжностные лица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DA3A79" w:rsidRPr="00AA09A1">
        <w:rPr>
          <w:rFonts w:ascii="Times New Roman" w:eastAsiaTheme="minorHAnsi" w:hAnsi="Times New Roman"/>
          <w:sz w:val="28"/>
          <w:szCs w:val="28"/>
        </w:rPr>
        <w:t xml:space="preserve"> </w:t>
      </w:r>
      <w:r w:rsidR="0087614B" w:rsidRPr="00AA09A1">
        <w:rPr>
          <w:rFonts w:ascii="Times New Roman" w:eastAsiaTheme="minorHAnsi" w:hAnsi="Times New Roman"/>
          <w:sz w:val="28"/>
          <w:szCs w:val="28"/>
        </w:rPr>
        <w:t>обязаны:</w:t>
      </w:r>
    </w:p>
    <w:p w:rsidR="0087614B" w:rsidRDefault="00F9395F" w:rsidP="00864947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</w:t>
      </w:r>
      <w:r w:rsidR="00AA09A1">
        <w:rPr>
          <w:rFonts w:ascii="Times New Roman" w:eastAsiaTheme="minorHAnsi" w:hAnsi="Times New Roman"/>
          <w:sz w:val="28"/>
          <w:szCs w:val="28"/>
        </w:rPr>
        <w:t>)</w:t>
      </w:r>
      <w:r w:rsidR="00AA09A1">
        <w:rPr>
          <w:rFonts w:ascii="Times New Roman" w:eastAsiaTheme="minorHAnsi" w:hAnsi="Times New Roman"/>
          <w:sz w:val="28"/>
          <w:szCs w:val="28"/>
        </w:rPr>
        <w:tab/>
      </w:r>
      <w:r w:rsidR="0087614B" w:rsidRPr="00AA09A1">
        <w:rPr>
          <w:rFonts w:ascii="Times New Roman" w:eastAsiaTheme="minorHAnsi" w:hAnsi="Times New Roman"/>
          <w:sz w:val="28"/>
          <w:szCs w:val="28"/>
        </w:rPr>
        <w:t xml:space="preserve">своевременно и в полной мере исполнять в соответствии с </w:t>
      </w:r>
      <w:r w:rsidR="00AA09A1">
        <w:rPr>
          <w:rFonts w:ascii="Times New Roman" w:eastAsiaTheme="minorHAnsi" w:hAnsi="Times New Roman"/>
          <w:sz w:val="28"/>
          <w:szCs w:val="28"/>
        </w:rPr>
        <w:t xml:space="preserve">бюджетным </w:t>
      </w:r>
      <w:r w:rsidR="0087614B" w:rsidRPr="00AA09A1">
        <w:rPr>
          <w:rFonts w:ascii="Times New Roman" w:eastAsiaTheme="minorHAnsi" w:hAnsi="Times New Roman"/>
          <w:sz w:val="28"/>
          <w:szCs w:val="28"/>
        </w:rPr>
        <w:t xml:space="preserve">законодательством Российской Федерации </w:t>
      </w:r>
      <w:r w:rsidR="00AA09A1">
        <w:rPr>
          <w:rFonts w:ascii="Times New Roman" w:eastAsiaTheme="minorHAnsi" w:hAnsi="Times New Roman"/>
          <w:sz w:val="28"/>
          <w:szCs w:val="28"/>
        </w:rPr>
        <w:t xml:space="preserve">и иными правовыми актами, регулирующими бюджетные правоотношения, </w:t>
      </w:r>
      <w:r w:rsidR="0087614B" w:rsidRPr="00AA09A1">
        <w:rPr>
          <w:rFonts w:ascii="Times New Roman" w:eastAsiaTheme="minorHAnsi" w:hAnsi="Times New Roman"/>
          <w:sz w:val="28"/>
          <w:szCs w:val="28"/>
        </w:rPr>
        <w:t>полномочия</w:t>
      </w:r>
      <w:r w:rsidR="00AA09A1">
        <w:rPr>
          <w:rFonts w:ascii="Times New Roman" w:eastAsiaTheme="minorHAnsi" w:hAnsi="Times New Roman"/>
          <w:sz w:val="28"/>
          <w:szCs w:val="28"/>
        </w:rPr>
        <w:t xml:space="preserve"> органа внутреннего государственного (муниципального) финансового контроля </w:t>
      </w:r>
      <w:r w:rsidR="00A1634B">
        <w:rPr>
          <w:rFonts w:ascii="Times New Roman" w:eastAsiaTheme="minorHAnsi" w:hAnsi="Times New Roman"/>
          <w:sz w:val="28"/>
          <w:szCs w:val="28"/>
        </w:rPr>
        <w:t>по осуществлению</w:t>
      </w:r>
      <w:r w:rsidR="00A1634B" w:rsidRPr="00A1634B">
        <w:rPr>
          <w:rFonts w:ascii="Times New Roman" w:eastAsiaTheme="minorHAnsi" w:hAnsi="Times New Roman"/>
          <w:sz w:val="28"/>
          <w:szCs w:val="28"/>
        </w:rPr>
        <w:t xml:space="preserve"> </w:t>
      </w:r>
      <w:r w:rsidR="00A1634B">
        <w:rPr>
          <w:rFonts w:ascii="Times New Roman" w:eastAsiaTheme="minorHAnsi" w:hAnsi="Times New Roman"/>
          <w:sz w:val="28"/>
          <w:szCs w:val="28"/>
        </w:rPr>
        <w:t>внутреннего государственного (муниципального) финансового контроля</w:t>
      </w:r>
      <w:r w:rsidR="0087614B" w:rsidRPr="00AA09A1">
        <w:rPr>
          <w:rFonts w:ascii="Times New Roman" w:eastAsiaTheme="minorHAnsi" w:hAnsi="Times New Roman"/>
          <w:sz w:val="28"/>
          <w:szCs w:val="28"/>
        </w:rPr>
        <w:t>;</w:t>
      </w:r>
    </w:p>
    <w:p w:rsidR="00AA09A1" w:rsidRPr="00AA09A1" w:rsidRDefault="00AA09A1" w:rsidP="00864947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>
        <w:rPr>
          <w:rFonts w:ascii="Times New Roman" w:eastAsiaTheme="minorHAnsi" w:hAnsi="Times New Roman"/>
          <w:sz w:val="28"/>
          <w:szCs w:val="28"/>
        </w:rPr>
        <w:tab/>
        <w:t>соблюдать права и законные интересы объектов контроля, в отношении которых</w:t>
      </w:r>
      <w:r w:rsidR="00663815">
        <w:rPr>
          <w:rFonts w:ascii="Times New Roman" w:eastAsiaTheme="minorHAnsi" w:hAnsi="Times New Roman"/>
          <w:sz w:val="28"/>
          <w:szCs w:val="28"/>
        </w:rPr>
        <w:t xml:space="preserve"> проводятся контрольные мероприятия</w:t>
      </w:r>
      <w:r w:rsidR="00663815" w:rsidRPr="00663815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63815" w:rsidRPr="00784D71" w:rsidRDefault="00663815" w:rsidP="0086494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3815">
        <w:rPr>
          <w:rFonts w:ascii="Times New Roman" w:eastAsiaTheme="minorHAnsi" w:hAnsi="Times New Roman" w:cs="Times New Roman"/>
          <w:sz w:val="28"/>
          <w:szCs w:val="28"/>
        </w:rPr>
        <w:t>в)</w:t>
      </w:r>
      <w:r w:rsidRPr="00663815">
        <w:rPr>
          <w:rFonts w:ascii="Times New Roman" w:eastAsiaTheme="minorHAnsi" w:hAnsi="Times New Roman" w:cs="Times New Roman"/>
          <w:sz w:val="28"/>
          <w:szCs w:val="28"/>
        </w:rPr>
        <w:tab/>
      </w:r>
      <w:r w:rsidRPr="00663815">
        <w:rPr>
          <w:rFonts w:ascii="Times New Roman" w:hAnsi="Times New Roman" w:cs="Times New Roman"/>
          <w:sz w:val="28"/>
          <w:szCs w:val="28"/>
        </w:rPr>
        <w:t xml:space="preserve"> </w:t>
      </w:r>
      <w:r w:rsidRPr="00784D71">
        <w:rPr>
          <w:rFonts w:ascii="Times New Roman" w:hAnsi="Times New Roman" w:cs="Times New Roman"/>
          <w:sz w:val="28"/>
          <w:szCs w:val="28"/>
        </w:rPr>
        <w:t xml:space="preserve">проводить мероприятия и действия по </w:t>
      </w:r>
      <w:r w:rsidRPr="00784D71">
        <w:rPr>
          <w:rFonts w:ascii="Times New Roman" w:eastAsiaTheme="minorHAnsi" w:hAnsi="Times New Roman"/>
          <w:sz w:val="28"/>
          <w:szCs w:val="28"/>
        </w:rPr>
        <w:t>внутреннему государственному (муниципальному) финансовому контролю</w:t>
      </w:r>
      <w:r w:rsidRPr="00784D71">
        <w:rPr>
          <w:rFonts w:ascii="Times New Roman" w:hAnsi="Times New Roman" w:cs="Times New Roman"/>
          <w:sz w:val="28"/>
          <w:szCs w:val="28"/>
        </w:rPr>
        <w:t xml:space="preserve"> на законном основании и в соответствии с назначением таких мероприятий и действий;</w:t>
      </w:r>
    </w:p>
    <w:p w:rsidR="00663815" w:rsidRPr="00663815" w:rsidRDefault="002A5DE4" w:rsidP="00864947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784D71">
        <w:rPr>
          <w:rFonts w:ascii="Times New Roman" w:hAnsi="Times New Roman"/>
          <w:sz w:val="28"/>
          <w:szCs w:val="28"/>
        </w:rPr>
        <w:t>г)</w:t>
      </w:r>
      <w:r w:rsidRPr="00784D71">
        <w:rPr>
          <w:rFonts w:ascii="Times New Roman" w:hAnsi="Times New Roman"/>
          <w:sz w:val="28"/>
          <w:szCs w:val="28"/>
        </w:rPr>
        <w:tab/>
      </w:r>
      <w:r w:rsidR="00663815" w:rsidRPr="00784D71">
        <w:rPr>
          <w:rFonts w:ascii="Times New Roman" w:hAnsi="Times New Roman"/>
          <w:sz w:val="28"/>
          <w:szCs w:val="28"/>
        </w:rPr>
        <w:t xml:space="preserve">проводить мероприятия и действия по </w:t>
      </w:r>
      <w:r w:rsidR="00663815" w:rsidRPr="00784D71">
        <w:rPr>
          <w:rFonts w:ascii="Times New Roman" w:eastAsiaTheme="minorHAnsi" w:hAnsi="Times New Roman"/>
          <w:sz w:val="28"/>
          <w:szCs w:val="28"/>
        </w:rPr>
        <w:t>внутреннему государственному (муниципальному) финансовому контролю</w:t>
      </w:r>
      <w:r w:rsidR="00663815" w:rsidRPr="00784D71">
        <w:rPr>
          <w:rFonts w:ascii="Times New Roman" w:hAnsi="Times New Roman"/>
          <w:sz w:val="28"/>
          <w:szCs w:val="28"/>
        </w:rPr>
        <w:t xml:space="preserve"> только во время исполнения </w:t>
      </w:r>
      <w:r w:rsidR="00F826FA">
        <w:rPr>
          <w:rFonts w:ascii="Times New Roman" w:hAnsi="Times New Roman"/>
          <w:sz w:val="28"/>
          <w:szCs w:val="28"/>
        </w:rPr>
        <w:t xml:space="preserve">своих </w:t>
      </w:r>
      <w:r w:rsidR="00663815" w:rsidRPr="00784D71">
        <w:rPr>
          <w:rFonts w:ascii="Times New Roman" w:hAnsi="Times New Roman"/>
          <w:sz w:val="28"/>
          <w:szCs w:val="28"/>
        </w:rPr>
        <w:t>служебных обязанностей</w:t>
      </w:r>
      <w:r w:rsidR="00663815" w:rsidRPr="00663815">
        <w:rPr>
          <w:rFonts w:ascii="Times New Roman" w:eastAsiaTheme="minorHAnsi" w:hAnsi="Times New Roman"/>
          <w:sz w:val="28"/>
          <w:szCs w:val="28"/>
        </w:rPr>
        <w:t>;</w:t>
      </w:r>
    </w:p>
    <w:p w:rsidR="002A5DE4" w:rsidRDefault="00663815" w:rsidP="00864947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663815">
        <w:rPr>
          <w:rFonts w:ascii="Times New Roman" w:eastAsiaTheme="minorHAnsi" w:hAnsi="Times New Roman"/>
          <w:sz w:val="28"/>
          <w:szCs w:val="28"/>
        </w:rPr>
        <w:t>д</w:t>
      </w:r>
      <w:r w:rsidR="002A5DE4">
        <w:rPr>
          <w:rFonts w:ascii="Times New Roman" w:eastAsiaTheme="minorHAnsi" w:hAnsi="Times New Roman"/>
          <w:sz w:val="28"/>
          <w:szCs w:val="28"/>
        </w:rPr>
        <w:t>)</w:t>
      </w:r>
      <w:r w:rsidR="002A5DE4">
        <w:rPr>
          <w:rFonts w:ascii="Times New Roman" w:eastAsiaTheme="minorHAnsi" w:hAnsi="Times New Roman"/>
          <w:sz w:val="28"/>
          <w:szCs w:val="28"/>
        </w:rPr>
        <w:tab/>
      </w:r>
      <w:r w:rsidR="0087614B" w:rsidRPr="00663815">
        <w:rPr>
          <w:rFonts w:ascii="Times New Roman" w:eastAsiaTheme="minorHAnsi" w:hAnsi="Times New Roman"/>
          <w:sz w:val="28"/>
          <w:szCs w:val="28"/>
        </w:rPr>
        <w:t xml:space="preserve">знакомить </w:t>
      </w:r>
      <w:r w:rsidR="002A5DE4">
        <w:rPr>
          <w:rFonts w:ascii="Times New Roman" w:eastAsiaTheme="minorHAnsi" w:hAnsi="Times New Roman"/>
          <w:sz w:val="28"/>
          <w:szCs w:val="28"/>
        </w:rPr>
        <w:t>руководителя (</w:t>
      </w:r>
      <w:r w:rsidR="0087614B" w:rsidRPr="00663815">
        <w:rPr>
          <w:rFonts w:ascii="Times New Roman" w:eastAsiaTheme="minorHAnsi" w:hAnsi="Times New Roman"/>
          <w:sz w:val="28"/>
          <w:szCs w:val="28"/>
        </w:rPr>
        <w:t>представителя</w:t>
      </w:r>
      <w:r w:rsidR="002A5DE4">
        <w:rPr>
          <w:rFonts w:ascii="Times New Roman" w:eastAsiaTheme="minorHAnsi" w:hAnsi="Times New Roman"/>
          <w:sz w:val="28"/>
          <w:szCs w:val="28"/>
        </w:rPr>
        <w:t>)</w:t>
      </w:r>
      <w:r w:rsidR="0087614B" w:rsidRPr="00663815">
        <w:rPr>
          <w:rFonts w:ascii="Times New Roman" w:eastAsiaTheme="minorHAnsi" w:hAnsi="Times New Roman"/>
          <w:sz w:val="28"/>
          <w:szCs w:val="28"/>
        </w:rPr>
        <w:t xml:space="preserve"> объекта контроля с копией приказа </w:t>
      </w:r>
      <w:r w:rsidRPr="00663815">
        <w:rPr>
          <w:rFonts w:ascii="Times New Roman" w:eastAsiaTheme="minorHAnsi" w:hAnsi="Times New Roman"/>
          <w:sz w:val="28"/>
          <w:szCs w:val="28"/>
        </w:rPr>
        <w:t xml:space="preserve">(распоряжения) </w:t>
      </w:r>
      <w:r w:rsidR="0087614B" w:rsidRPr="00663815">
        <w:rPr>
          <w:rFonts w:ascii="Times New Roman" w:eastAsiaTheme="minorHAnsi" w:hAnsi="Times New Roman"/>
          <w:sz w:val="28"/>
          <w:szCs w:val="28"/>
        </w:rPr>
        <w:t xml:space="preserve">на проведение </w:t>
      </w:r>
      <w:r w:rsidR="002A5DE4">
        <w:rPr>
          <w:rFonts w:ascii="Times New Roman" w:eastAsiaTheme="minorHAnsi" w:hAnsi="Times New Roman"/>
          <w:sz w:val="28"/>
          <w:szCs w:val="28"/>
        </w:rPr>
        <w:t>контрольного мероприятия</w:t>
      </w:r>
      <w:r w:rsidR="0087614B" w:rsidRPr="00663815">
        <w:rPr>
          <w:rFonts w:ascii="Times New Roman" w:eastAsiaTheme="minorHAnsi" w:hAnsi="Times New Roman"/>
          <w:sz w:val="28"/>
          <w:szCs w:val="28"/>
        </w:rPr>
        <w:t xml:space="preserve">, с приказом (распоряжением) о </w:t>
      </w:r>
      <w:proofErr w:type="gramStart"/>
      <w:r w:rsidR="0087614B" w:rsidRPr="00663815">
        <w:rPr>
          <w:rFonts w:ascii="Times New Roman" w:eastAsiaTheme="minorHAnsi" w:hAnsi="Times New Roman"/>
          <w:sz w:val="28"/>
          <w:szCs w:val="28"/>
        </w:rPr>
        <w:t>приостановлении</w:t>
      </w:r>
      <w:proofErr w:type="gramEnd"/>
      <w:r w:rsidR="0087614B" w:rsidRPr="00663815">
        <w:rPr>
          <w:rFonts w:ascii="Times New Roman" w:eastAsiaTheme="minorHAnsi" w:hAnsi="Times New Roman"/>
          <w:sz w:val="28"/>
          <w:szCs w:val="28"/>
        </w:rPr>
        <w:t xml:space="preserve">, возобновлении и продлении срока проведения </w:t>
      </w:r>
      <w:r w:rsidR="002A5DE4">
        <w:rPr>
          <w:rFonts w:ascii="Times New Roman" w:eastAsiaTheme="minorHAnsi" w:hAnsi="Times New Roman"/>
          <w:sz w:val="28"/>
          <w:szCs w:val="28"/>
        </w:rPr>
        <w:t>контрольного мероприятия</w:t>
      </w:r>
      <w:r w:rsidR="0087614B" w:rsidRPr="00663815">
        <w:rPr>
          <w:rFonts w:ascii="Times New Roman" w:eastAsiaTheme="minorHAnsi" w:hAnsi="Times New Roman"/>
          <w:sz w:val="28"/>
          <w:szCs w:val="28"/>
        </w:rPr>
        <w:t>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F9395F" w:rsidRDefault="002A5DE4" w:rsidP="0086494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395F">
        <w:rPr>
          <w:rFonts w:ascii="Times New Roman" w:eastAsiaTheme="minorHAnsi" w:hAnsi="Times New Roman" w:cs="Times New Roman"/>
          <w:sz w:val="28"/>
          <w:szCs w:val="28"/>
        </w:rPr>
        <w:t>е)</w:t>
      </w:r>
      <w:r w:rsidRPr="00F9395F">
        <w:rPr>
          <w:rFonts w:ascii="Times New Roman" w:eastAsiaTheme="minorHAnsi" w:hAnsi="Times New Roman" w:cs="Times New Roman"/>
          <w:sz w:val="28"/>
          <w:szCs w:val="28"/>
        </w:rPr>
        <w:tab/>
      </w:r>
      <w:r w:rsidR="00F9395F" w:rsidRPr="00F9395F">
        <w:rPr>
          <w:rFonts w:ascii="Times New Roman" w:hAnsi="Times New Roman" w:cs="Times New Roman"/>
          <w:sz w:val="28"/>
          <w:szCs w:val="28"/>
        </w:rPr>
        <w:t xml:space="preserve">не препятствовать руководителю, должностному лицу или иному работнику объекта контроля присутствовать при </w:t>
      </w:r>
      <w:r w:rsidR="00F9395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9395F" w:rsidRPr="00F9395F">
        <w:rPr>
          <w:rFonts w:ascii="Times New Roman" w:hAnsi="Times New Roman" w:cs="Times New Roman"/>
          <w:sz w:val="28"/>
          <w:szCs w:val="28"/>
        </w:rPr>
        <w:t>выездной проверки (ревизии</w:t>
      </w:r>
      <w:r w:rsidR="00EF060C">
        <w:rPr>
          <w:rFonts w:ascii="Times New Roman" w:hAnsi="Times New Roman" w:cs="Times New Roman"/>
          <w:sz w:val="28"/>
          <w:szCs w:val="28"/>
        </w:rPr>
        <w:t>, обследования</w:t>
      </w:r>
      <w:r w:rsidR="00F9395F" w:rsidRPr="00F9395F">
        <w:rPr>
          <w:rFonts w:ascii="Times New Roman" w:hAnsi="Times New Roman" w:cs="Times New Roman"/>
          <w:sz w:val="28"/>
          <w:szCs w:val="28"/>
        </w:rPr>
        <w:t xml:space="preserve">) и давать разъяснения по вопросам, относящимся к предмету </w:t>
      </w:r>
      <w:r w:rsidR="00F9395F" w:rsidRPr="00F9395F">
        <w:rPr>
          <w:rFonts w:ascii="Times New Roman" w:eastAsiaTheme="minorHAnsi" w:hAnsi="Times New Roman" w:cs="Times New Roman"/>
          <w:sz w:val="28"/>
          <w:szCs w:val="28"/>
        </w:rPr>
        <w:t>внутреннего государственного (муниципального) финансового контроля</w:t>
      </w:r>
      <w:r w:rsidR="00F9395F" w:rsidRPr="00F9395F">
        <w:rPr>
          <w:rFonts w:ascii="Times New Roman" w:hAnsi="Times New Roman" w:cs="Times New Roman"/>
          <w:sz w:val="28"/>
          <w:szCs w:val="28"/>
        </w:rPr>
        <w:t>;</w:t>
      </w:r>
    </w:p>
    <w:p w:rsidR="00784D71" w:rsidRDefault="00F9395F" w:rsidP="00784D7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4947">
        <w:rPr>
          <w:rFonts w:ascii="Times New Roman" w:hAnsi="Times New Roman" w:cs="Times New Roman"/>
          <w:sz w:val="28"/>
          <w:szCs w:val="28"/>
        </w:rPr>
        <w:t>ж) </w:t>
      </w:r>
      <w:r w:rsidR="00864947" w:rsidRPr="00864947">
        <w:rPr>
          <w:rFonts w:ascii="Times New Roman" w:hAnsi="Times New Roman" w:cs="Times New Roman"/>
          <w:sz w:val="28"/>
          <w:szCs w:val="28"/>
        </w:rPr>
        <w:tab/>
      </w:r>
      <w:r w:rsidRPr="00864947">
        <w:rPr>
          <w:rFonts w:ascii="Times New Roman" w:hAnsi="Times New Roman" w:cs="Times New Roman"/>
          <w:sz w:val="28"/>
          <w:szCs w:val="28"/>
        </w:rPr>
        <w:t xml:space="preserve">доказывать обоснованность своих действий при их обжаловании объектами контроля в порядке, установленном </w:t>
      </w:r>
      <w:r w:rsidRPr="0086494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F9395F" w:rsidRPr="00864947" w:rsidRDefault="00F9395F" w:rsidP="00784D7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4947">
        <w:rPr>
          <w:rFonts w:ascii="Times New Roman" w:hAnsi="Times New Roman" w:cs="Times New Roman"/>
          <w:sz w:val="28"/>
          <w:szCs w:val="28"/>
        </w:rPr>
        <w:t>з) </w:t>
      </w:r>
      <w:r w:rsidR="00864947" w:rsidRPr="00864947">
        <w:rPr>
          <w:rFonts w:ascii="Times New Roman" w:hAnsi="Times New Roman" w:cs="Times New Roman"/>
          <w:sz w:val="28"/>
          <w:szCs w:val="28"/>
        </w:rPr>
        <w:tab/>
      </w:r>
      <w:r w:rsidR="0072743A">
        <w:rPr>
          <w:rFonts w:ascii="Times New Roman" w:hAnsi="Times New Roman" w:cs="Times New Roman"/>
          <w:sz w:val="28"/>
          <w:szCs w:val="28"/>
        </w:rPr>
        <w:t xml:space="preserve"> </w:t>
      </w:r>
      <w:r w:rsidRPr="00864947">
        <w:rPr>
          <w:rFonts w:ascii="Times New Roman" w:hAnsi="Times New Roman" w:cs="Times New Roman"/>
          <w:sz w:val="28"/>
          <w:szCs w:val="28"/>
        </w:rPr>
        <w:t xml:space="preserve">не требовать от </w:t>
      </w:r>
      <w:r w:rsidR="00513A15" w:rsidRPr="00F9395F">
        <w:rPr>
          <w:rFonts w:ascii="Times New Roman" w:hAnsi="Times New Roman" w:cs="Times New Roman"/>
          <w:sz w:val="28"/>
          <w:szCs w:val="28"/>
        </w:rPr>
        <w:t>руководител</w:t>
      </w:r>
      <w:r w:rsidR="00513A15">
        <w:rPr>
          <w:rFonts w:ascii="Times New Roman" w:hAnsi="Times New Roman" w:cs="Times New Roman"/>
          <w:sz w:val="28"/>
          <w:szCs w:val="28"/>
        </w:rPr>
        <w:t>я</w:t>
      </w:r>
      <w:r w:rsidR="00513A15" w:rsidRPr="00F9395F">
        <w:rPr>
          <w:rFonts w:ascii="Times New Roman" w:hAnsi="Times New Roman" w:cs="Times New Roman"/>
          <w:sz w:val="28"/>
          <w:szCs w:val="28"/>
        </w:rPr>
        <w:t>, должностн</w:t>
      </w:r>
      <w:r w:rsidR="00513A15">
        <w:rPr>
          <w:rFonts w:ascii="Times New Roman" w:hAnsi="Times New Roman" w:cs="Times New Roman"/>
          <w:sz w:val="28"/>
          <w:szCs w:val="28"/>
        </w:rPr>
        <w:t>ого</w:t>
      </w:r>
      <w:r w:rsidR="00513A15" w:rsidRPr="00F9395F">
        <w:rPr>
          <w:rFonts w:ascii="Times New Roman" w:hAnsi="Times New Roman" w:cs="Times New Roman"/>
          <w:sz w:val="28"/>
          <w:szCs w:val="28"/>
        </w:rPr>
        <w:t xml:space="preserve"> лиц</w:t>
      </w:r>
      <w:r w:rsidR="00513A15">
        <w:rPr>
          <w:rFonts w:ascii="Times New Roman" w:hAnsi="Times New Roman" w:cs="Times New Roman"/>
          <w:sz w:val="28"/>
          <w:szCs w:val="28"/>
        </w:rPr>
        <w:t>а</w:t>
      </w:r>
      <w:r w:rsidR="00513A15" w:rsidRPr="00F9395F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513A15">
        <w:rPr>
          <w:rFonts w:ascii="Times New Roman" w:hAnsi="Times New Roman" w:cs="Times New Roman"/>
          <w:sz w:val="28"/>
          <w:szCs w:val="28"/>
        </w:rPr>
        <w:t xml:space="preserve">го </w:t>
      </w:r>
      <w:r w:rsidR="00513A15" w:rsidRPr="00F9395F">
        <w:rPr>
          <w:rFonts w:ascii="Times New Roman" w:hAnsi="Times New Roman" w:cs="Times New Roman"/>
          <w:sz w:val="28"/>
          <w:szCs w:val="28"/>
        </w:rPr>
        <w:t>работник</w:t>
      </w:r>
      <w:r w:rsidR="00513A15">
        <w:rPr>
          <w:rFonts w:ascii="Times New Roman" w:hAnsi="Times New Roman" w:cs="Times New Roman"/>
          <w:sz w:val="28"/>
          <w:szCs w:val="28"/>
        </w:rPr>
        <w:t>а</w:t>
      </w:r>
      <w:r w:rsidR="00513A15" w:rsidRPr="00F9395F">
        <w:rPr>
          <w:rFonts w:ascii="Times New Roman" w:hAnsi="Times New Roman" w:cs="Times New Roman"/>
          <w:sz w:val="28"/>
          <w:szCs w:val="28"/>
        </w:rPr>
        <w:t xml:space="preserve"> объекта контроля</w:t>
      </w:r>
      <w:r w:rsidR="00513A15" w:rsidRPr="00864947">
        <w:rPr>
          <w:rFonts w:ascii="Times New Roman" w:hAnsi="Times New Roman" w:cs="Times New Roman"/>
          <w:sz w:val="28"/>
          <w:szCs w:val="28"/>
        </w:rPr>
        <w:t xml:space="preserve"> </w:t>
      </w:r>
      <w:r w:rsidRPr="00864947">
        <w:rPr>
          <w:rFonts w:ascii="Times New Roman" w:hAnsi="Times New Roman" w:cs="Times New Roman"/>
          <w:sz w:val="28"/>
          <w:szCs w:val="28"/>
        </w:rPr>
        <w:t>иные сведения, представление которых не предусмотрено законодательством Российской Федерации;</w:t>
      </w:r>
    </w:p>
    <w:p w:rsidR="00655B96" w:rsidRPr="00864947" w:rsidRDefault="00864947" w:rsidP="00864947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64947">
        <w:rPr>
          <w:rFonts w:ascii="Times New Roman" w:eastAsiaTheme="minorHAnsi" w:hAnsi="Times New Roman"/>
          <w:sz w:val="28"/>
          <w:szCs w:val="28"/>
        </w:rPr>
        <w:t>и</w:t>
      </w:r>
      <w:r w:rsidR="0072743A">
        <w:rPr>
          <w:rFonts w:ascii="Times New Roman" w:eastAsiaTheme="minorHAnsi" w:hAnsi="Times New Roman"/>
          <w:sz w:val="28"/>
          <w:szCs w:val="28"/>
        </w:rPr>
        <w:t>)</w:t>
      </w:r>
      <w:r w:rsidR="0072743A">
        <w:rPr>
          <w:rFonts w:ascii="Times New Roman" w:eastAsiaTheme="minorHAnsi" w:hAnsi="Times New Roman"/>
          <w:sz w:val="28"/>
          <w:szCs w:val="28"/>
        </w:rPr>
        <w:tab/>
      </w:r>
      <w:r w:rsidR="00655B96" w:rsidRPr="00864947">
        <w:rPr>
          <w:rFonts w:ascii="Times New Roman" w:eastAsiaTheme="minorHAnsi" w:hAnsi="Times New Roman"/>
          <w:sz w:val="28"/>
          <w:szCs w:val="28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655B96" w:rsidRPr="00864947" w:rsidRDefault="00864947" w:rsidP="00864947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64947">
        <w:rPr>
          <w:rFonts w:ascii="Times New Roman" w:eastAsiaTheme="minorHAnsi" w:hAnsi="Times New Roman"/>
          <w:sz w:val="28"/>
          <w:szCs w:val="28"/>
        </w:rPr>
        <w:lastRenderedPageBreak/>
        <w:t>к</w:t>
      </w:r>
      <w:r w:rsidR="0072743A">
        <w:rPr>
          <w:rFonts w:ascii="Times New Roman" w:eastAsiaTheme="minorHAnsi" w:hAnsi="Times New Roman"/>
          <w:sz w:val="28"/>
          <w:szCs w:val="28"/>
        </w:rPr>
        <w:t>)</w:t>
      </w:r>
      <w:r w:rsidR="0072743A">
        <w:rPr>
          <w:rFonts w:ascii="Times New Roman" w:eastAsiaTheme="minorHAnsi" w:hAnsi="Times New Roman"/>
          <w:sz w:val="28"/>
          <w:szCs w:val="28"/>
        </w:rPr>
        <w:tab/>
      </w:r>
      <w:r w:rsidR="00655B96" w:rsidRPr="00864947">
        <w:rPr>
          <w:rFonts w:ascii="Times New Roman" w:eastAsiaTheme="minorHAnsi" w:hAnsi="Times New Roman"/>
          <w:sz w:val="28"/>
          <w:szCs w:val="28"/>
        </w:rPr>
        <w:t xml:space="preserve">направлять уведомления о </w:t>
      </w:r>
      <w:proofErr w:type="gramStart"/>
      <w:r w:rsidR="00655B96" w:rsidRPr="00864947">
        <w:rPr>
          <w:rFonts w:ascii="Times New Roman" w:eastAsiaTheme="minorHAnsi" w:hAnsi="Times New Roman"/>
          <w:sz w:val="28"/>
          <w:szCs w:val="28"/>
        </w:rPr>
        <w:t>применении</w:t>
      </w:r>
      <w:proofErr w:type="gramEnd"/>
      <w:r w:rsidR="00655B96" w:rsidRPr="00864947">
        <w:rPr>
          <w:rFonts w:ascii="Times New Roman" w:eastAsiaTheme="minorHAnsi" w:hAnsi="Times New Roman"/>
          <w:sz w:val="28"/>
          <w:szCs w:val="28"/>
        </w:rPr>
        <w:t xml:space="preserve"> бюджетных мер принуждения в случаях, предусмотренных бюджетным законодательством Российской Федерации;</w:t>
      </w:r>
    </w:p>
    <w:p w:rsidR="00655B96" w:rsidRPr="00864947" w:rsidRDefault="00864947" w:rsidP="00864947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64947">
        <w:rPr>
          <w:rFonts w:ascii="Times New Roman" w:eastAsiaTheme="minorHAnsi" w:hAnsi="Times New Roman"/>
          <w:sz w:val="28"/>
          <w:szCs w:val="28"/>
        </w:rPr>
        <w:t>л</w:t>
      </w:r>
      <w:r w:rsidR="0072743A">
        <w:rPr>
          <w:rFonts w:ascii="Times New Roman" w:eastAsiaTheme="minorHAnsi" w:hAnsi="Times New Roman"/>
          <w:sz w:val="28"/>
          <w:szCs w:val="28"/>
        </w:rPr>
        <w:t>)</w:t>
      </w:r>
      <w:r w:rsidR="0072743A">
        <w:rPr>
          <w:rFonts w:ascii="Times New Roman" w:eastAsiaTheme="minorHAnsi" w:hAnsi="Times New Roman"/>
          <w:sz w:val="28"/>
          <w:szCs w:val="28"/>
        </w:rPr>
        <w:tab/>
      </w:r>
      <w:r w:rsidR="00655B96" w:rsidRPr="00864947">
        <w:rPr>
          <w:rFonts w:ascii="Times New Roman" w:eastAsiaTheme="minorHAnsi" w:hAnsi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655B96" w:rsidRPr="00864947" w:rsidRDefault="00864947" w:rsidP="00864947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>м</w:t>
      </w:r>
      <w:r w:rsidR="0072743A" w:rsidRPr="00F630B2">
        <w:rPr>
          <w:rFonts w:ascii="Times New Roman" w:eastAsiaTheme="minorHAnsi" w:hAnsi="Times New Roman"/>
          <w:sz w:val="28"/>
          <w:szCs w:val="28"/>
        </w:rPr>
        <w:t>)</w:t>
      </w:r>
      <w:r w:rsidR="0072743A" w:rsidRPr="00F630B2">
        <w:rPr>
          <w:rFonts w:ascii="Times New Roman" w:eastAsiaTheme="minorHAnsi" w:hAnsi="Times New Roman"/>
          <w:sz w:val="28"/>
          <w:szCs w:val="28"/>
        </w:rPr>
        <w:tab/>
      </w:r>
      <w:r w:rsidR="00655B96" w:rsidRPr="00F630B2">
        <w:rPr>
          <w:rFonts w:ascii="Times New Roman" w:eastAsiaTheme="minorHAnsi" w:hAnsi="Times New Roman"/>
          <w:sz w:val="28"/>
          <w:szCs w:val="28"/>
        </w:rPr>
        <w:t xml:space="preserve">обращаться в суд с исковыми заявлениями о </w:t>
      </w:r>
      <w:proofErr w:type="gramStart"/>
      <w:r w:rsidR="00655B96" w:rsidRPr="00F630B2">
        <w:rPr>
          <w:rFonts w:ascii="Times New Roman" w:eastAsiaTheme="minorHAnsi" w:hAnsi="Times New Roman"/>
          <w:sz w:val="28"/>
          <w:szCs w:val="28"/>
        </w:rPr>
        <w:t>возмещении</w:t>
      </w:r>
      <w:proofErr w:type="gramEnd"/>
      <w:r w:rsidR="00655B96" w:rsidRPr="00F630B2">
        <w:rPr>
          <w:rFonts w:ascii="Times New Roman" w:eastAsiaTheme="minorHAnsi" w:hAnsi="Times New Roman"/>
          <w:sz w:val="28"/>
          <w:szCs w:val="28"/>
        </w:rPr>
        <w:t xml:space="preserve">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AA09A1" w:rsidRDefault="00864947" w:rsidP="00864947">
      <w:pPr>
        <w:spacing w:after="0" w:line="276" w:lineRule="auto"/>
        <w:ind w:firstLine="567"/>
        <w:rPr>
          <w:sz w:val="30"/>
          <w:szCs w:val="30"/>
        </w:rPr>
      </w:pPr>
      <w:r w:rsidRPr="00864947">
        <w:rPr>
          <w:rFonts w:ascii="Times New Roman" w:eastAsiaTheme="minorHAnsi" w:hAnsi="Times New Roman"/>
          <w:sz w:val="28"/>
          <w:szCs w:val="28"/>
        </w:rPr>
        <w:t>н</w:t>
      </w:r>
      <w:r w:rsidR="0072743A">
        <w:rPr>
          <w:rFonts w:ascii="Times New Roman" w:eastAsiaTheme="minorHAnsi" w:hAnsi="Times New Roman"/>
          <w:sz w:val="28"/>
          <w:szCs w:val="28"/>
        </w:rPr>
        <w:t>)</w:t>
      </w:r>
      <w:r w:rsidR="0072743A">
        <w:rPr>
          <w:rFonts w:ascii="Times New Roman" w:eastAsiaTheme="minorHAnsi" w:hAnsi="Times New Roman"/>
          <w:sz w:val="28"/>
          <w:szCs w:val="28"/>
        </w:rPr>
        <w:tab/>
      </w:r>
      <w:r w:rsidR="0087614B" w:rsidRPr="00864947">
        <w:rPr>
          <w:rFonts w:ascii="Times New Roman" w:eastAsiaTheme="minorHAnsi" w:hAnsi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  <w:r w:rsidR="00AA09A1" w:rsidRPr="00AA09A1">
        <w:rPr>
          <w:sz w:val="30"/>
          <w:szCs w:val="30"/>
        </w:rPr>
        <w:t xml:space="preserve"> </w:t>
      </w:r>
    </w:p>
    <w:p w:rsidR="00DA3A79" w:rsidRDefault="00DA3A79" w:rsidP="001B1CD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Должностные лица органа контроля имеют </w:t>
      </w:r>
      <w:r w:rsidR="00243B15">
        <w:rPr>
          <w:rFonts w:ascii="Times New Roman" w:eastAsiaTheme="minorHAnsi" w:hAnsi="Times New Roman"/>
          <w:sz w:val="28"/>
          <w:szCs w:val="28"/>
        </w:rPr>
        <w:t xml:space="preserve">также </w:t>
      </w:r>
      <w:r>
        <w:rPr>
          <w:rFonts w:ascii="Times New Roman" w:eastAsiaTheme="minorHAnsi" w:hAnsi="Times New Roman"/>
          <w:sz w:val="28"/>
          <w:szCs w:val="28"/>
        </w:rPr>
        <w:t>иные права и обязаннос</w:t>
      </w:r>
      <w:r w:rsidR="000A4973">
        <w:rPr>
          <w:rFonts w:ascii="Times New Roman" w:eastAsiaTheme="minorHAnsi" w:hAnsi="Times New Roman"/>
          <w:sz w:val="28"/>
          <w:szCs w:val="28"/>
        </w:rPr>
        <w:t>ти, предусмотренные другими федеральными</w:t>
      </w:r>
      <w:r>
        <w:rPr>
          <w:rFonts w:ascii="Times New Roman" w:eastAsiaTheme="minorHAnsi" w:hAnsi="Times New Roman"/>
          <w:sz w:val="28"/>
          <w:szCs w:val="28"/>
        </w:rPr>
        <w:t xml:space="preserve"> стандарта</w:t>
      </w:r>
      <w:r w:rsidR="000A4973">
        <w:rPr>
          <w:rFonts w:ascii="Times New Roman" w:eastAsiaTheme="minorHAnsi" w:hAnsi="Times New Roman"/>
          <w:sz w:val="28"/>
          <w:szCs w:val="28"/>
        </w:rPr>
        <w:t>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7614B">
        <w:rPr>
          <w:rFonts w:ascii="Times New Roman" w:eastAsiaTheme="minorHAnsi" w:hAnsi="Times New Roman"/>
          <w:sz w:val="28"/>
          <w:szCs w:val="28"/>
        </w:rPr>
        <w:t>внутреннего государственного (муниципального) финансового контроля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55B96" w:rsidRPr="008D0807" w:rsidRDefault="00655B96" w:rsidP="00655B96">
      <w:pPr>
        <w:pStyle w:val="a3"/>
        <w:spacing w:after="120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655B96" w:rsidRPr="00655B96" w:rsidRDefault="00655B96" w:rsidP="00655B96">
      <w:pPr>
        <w:pStyle w:val="a3"/>
        <w:tabs>
          <w:tab w:val="left" w:pos="851"/>
        </w:tabs>
        <w:spacing w:after="120"/>
        <w:ind w:left="567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614B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8833B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Права и обязанности объектов контроля (их должностных лиц)</w:t>
      </w:r>
    </w:p>
    <w:p w:rsidR="00655B96" w:rsidRPr="0087614B" w:rsidRDefault="00655B96" w:rsidP="001B1CD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87614B" w:rsidRPr="00F630B2" w:rsidRDefault="0087614B" w:rsidP="00655B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>Объекты контроля (их должностные лица) имеют право:</w:t>
      </w:r>
    </w:p>
    <w:p w:rsidR="0087614B" w:rsidRPr="00F630B2" w:rsidRDefault="0087614B" w:rsidP="001B1CD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>а) присутствовать при проведении контрольных действий, проводимых в рамках выездных проверок (ревизий</w:t>
      </w:r>
      <w:r w:rsidR="00EF060C" w:rsidRPr="00F630B2">
        <w:rPr>
          <w:rFonts w:ascii="Times New Roman" w:eastAsiaTheme="minorHAnsi" w:hAnsi="Times New Roman"/>
          <w:sz w:val="28"/>
          <w:szCs w:val="28"/>
        </w:rPr>
        <w:t>, обследований</w:t>
      </w:r>
      <w:r w:rsidRPr="00F630B2">
        <w:rPr>
          <w:rFonts w:ascii="Times New Roman" w:eastAsiaTheme="minorHAnsi" w:hAnsi="Times New Roman"/>
          <w:sz w:val="28"/>
          <w:szCs w:val="28"/>
        </w:rPr>
        <w:t>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87614B" w:rsidRPr="00F630B2" w:rsidRDefault="0087614B" w:rsidP="001B1CDC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Theme="minorHAnsi" w:hAnsi="Times New Roman" w:cs="Times New Roman"/>
          <w:sz w:val="28"/>
          <w:szCs w:val="28"/>
        </w:rPr>
      </w:pPr>
      <w:r w:rsidRPr="00F630B2">
        <w:rPr>
          <w:rFonts w:ascii="Times New Roman" w:eastAsiaTheme="minorHAnsi" w:hAnsi="Times New Roman" w:cs="Times New Roman"/>
          <w:sz w:val="28"/>
          <w:szCs w:val="28"/>
        </w:rPr>
        <w:t>б) обжаловать решения и действия (бездействие) органа контроля и его должностных лиц в порядке, установленном правовыми актами;</w:t>
      </w:r>
    </w:p>
    <w:p w:rsidR="0087614B" w:rsidRPr="00F630B2" w:rsidRDefault="0087614B" w:rsidP="001B1CDC">
      <w:pPr>
        <w:pStyle w:val="a3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 xml:space="preserve">в) представлять в орган контроля возражения в письменной форме на акт (заключение), оформленный по результатам </w:t>
      </w:r>
      <w:r w:rsidR="009A4E14" w:rsidRPr="00F630B2">
        <w:rPr>
          <w:rFonts w:ascii="Times New Roman" w:eastAsiaTheme="minorHAnsi" w:hAnsi="Times New Roman"/>
          <w:sz w:val="28"/>
          <w:szCs w:val="28"/>
        </w:rPr>
        <w:t>проверки, ревизии (обследования)</w:t>
      </w:r>
      <w:r w:rsidRPr="00F630B2">
        <w:rPr>
          <w:rFonts w:ascii="Times New Roman" w:eastAsiaTheme="minorHAnsi" w:hAnsi="Times New Roman"/>
          <w:sz w:val="28"/>
          <w:szCs w:val="28"/>
        </w:rPr>
        <w:t>.</w:t>
      </w:r>
    </w:p>
    <w:p w:rsidR="00655B96" w:rsidRPr="00F630B2" w:rsidRDefault="00655B96" w:rsidP="00F332F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contextualSpacing w:val="0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>Объекты контроля (их должностные лица) обязаны</w:t>
      </w:r>
      <w:r w:rsidR="00F332FE" w:rsidRPr="00F630B2">
        <w:rPr>
          <w:rFonts w:ascii="Times New Roman" w:eastAsiaTheme="minorHAnsi" w:hAnsi="Times New Roman"/>
          <w:sz w:val="28"/>
          <w:szCs w:val="28"/>
        </w:rPr>
        <w:t>:</w:t>
      </w:r>
    </w:p>
    <w:p w:rsidR="00F332FE" w:rsidRPr="00F630B2" w:rsidRDefault="00F332FE" w:rsidP="00F332FE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>а) выполнять законные требования должностных лиц органа контроля;</w:t>
      </w:r>
    </w:p>
    <w:p w:rsidR="00F332FE" w:rsidRPr="00F630B2" w:rsidRDefault="00F332FE" w:rsidP="00F332FE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>б)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F332FE" w:rsidRPr="00F332FE" w:rsidRDefault="00F332FE" w:rsidP="00F332FE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>в) предоставлять должностным лицам, принимающим участие в проведении выездной проверки (ревизии</w:t>
      </w:r>
      <w:r w:rsidR="00EF060C" w:rsidRPr="00F630B2">
        <w:rPr>
          <w:rFonts w:ascii="Times New Roman" w:eastAsiaTheme="minorHAnsi" w:hAnsi="Times New Roman"/>
          <w:sz w:val="28"/>
          <w:szCs w:val="28"/>
        </w:rPr>
        <w:t>, обследования</w:t>
      </w:r>
      <w:r w:rsidRPr="00F630B2">
        <w:rPr>
          <w:rFonts w:ascii="Times New Roman" w:eastAsiaTheme="minorHAnsi" w:hAnsi="Times New Roman"/>
          <w:sz w:val="28"/>
          <w:szCs w:val="28"/>
        </w:rPr>
        <w:t>), допуск в помещения и на территории, которые занимают объекты контроля;</w:t>
      </w:r>
    </w:p>
    <w:p w:rsidR="00F826FA" w:rsidRDefault="00F332FE" w:rsidP="00F332FE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contextualSpacing w:val="0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F332FE">
        <w:rPr>
          <w:rFonts w:ascii="Times New Roman" w:eastAsiaTheme="minorHAnsi" w:hAnsi="Times New Roman"/>
          <w:sz w:val="28"/>
          <w:szCs w:val="28"/>
        </w:rPr>
        <w:lastRenderedPageBreak/>
        <w:t xml:space="preserve">г) обеспечивать должностных лиц, принимающих участие в проведении </w:t>
      </w:r>
      <w:r w:rsidRPr="00F332FE">
        <w:rPr>
          <w:rFonts w:ascii="Times New Roman" w:eastAsiaTheme="minorHAnsi" w:hAnsi="Times New Roman"/>
          <w:sz w:val="28"/>
          <w:szCs w:val="28"/>
        </w:rPr>
        <w:t>контрольных мероприятий, помещениями и организационной техникой, необходимыми для проведения контрольных мероприятий</w:t>
      </w:r>
      <w:r w:rsidR="00F826FA">
        <w:rPr>
          <w:rFonts w:ascii="Times New Roman" w:eastAsiaTheme="minorHAnsi" w:hAnsi="Times New Roman"/>
          <w:sz w:val="28"/>
          <w:szCs w:val="28"/>
        </w:rPr>
        <w:t>;</w:t>
      </w:r>
    </w:p>
    <w:p w:rsidR="00F332FE" w:rsidRDefault="00F826FA" w:rsidP="00F332FE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contextualSpacing w:val="0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д) уведомлять </w:t>
      </w:r>
      <w:r w:rsidRPr="00F332FE">
        <w:rPr>
          <w:rFonts w:ascii="Times New Roman" w:eastAsiaTheme="minorHAnsi" w:hAnsi="Times New Roman"/>
          <w:sz w:val="28"/>
          <w:szCs w:val="28"/>
        </w:rPr>
        <w:t>должностных лиц, принимающих участие в проведении контрольных мероприятий</w:t>
      </w:r>
      <w:r>
        <w:rPr>
          <w:rFonts w:ascii="Times New Roman" w:eastAsiaTheme="minorHAnsi" w:hAnsi="Times New Roman"/>
          <w:sz w:val="28"/>
          <w:szCs w:val="28"/>
        </w:rPr>
        <w:t>, о фот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киносъемке</w:t>
      </w:r>
      <w:r w:rsidRPr="00F826FA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826FA">
        <w:rPr>
          <w:rFonts w:ascii="Times New Roman" w:eastAsiaTheme="minorHAnsi" w:hAnsi="Times New Roman"/>
          <w:sz w:val="28"/>
          <w:szCs w:val="28"/>
        </w:rPr>
        <w:t>звуко</w:t>
      </w:r>
      <w:proofErr w:type="spellEnd"/>
      <w:r w:rsidRPr="00F826FA">
        <w:rPr>
          <w:rFonts w:ascii="Times New Roman" w:eastAsiaTheme="minorHAnsi" w:hAnsi="Times New Roman"/>
          <w:sz w:val="28"/>
          <w:szCs w:val="28"/>
        </w:rPr>
        <w:t>- и видеозаписи</w:t>
      </w:r>
      <w:r>
        <w:rPr>
          <w:rFonts w:ascii="Times New Roman" w:eastAsiaTheme="minorHAnsi" w:hAnsi="Times New Roman"/>
          <w:sz w:val="28"/>
          <w:szCs w:val="28"/>
        </w:rPr>
        <w:t xml:space="preserve"> действий этих должностных лиц</w:t>
      </w:r>
      <w:r w:rsidR="00F332FE" w:rsidRPr="00F332FE">
        <w:rPr>
          <w:rFonts w:ascii="Times New Roman" w:eastAsiaTheme="minorHAnsi" w:hAnsi="Times New Roman"/>
          <w:sz w:val="28"/>
          <w:szCs w:val="28"/>
        </w:rPr>
        <w:t>.</w:t>
      </w:r>
    </w:p>
    <w:p w:rsid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F630B2" w:rsidRDefault="00F630B2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A430A4" w:rsidRPr="00A430A4" w:rsidRDefault="00A430A4" w:rsidP="00A430A4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textAlignment w:val="baseline"/>
        <w:rPr>
          <w:rFonts w:ascii="Times New Roman" w:eastAsiaTheme="minorHAnsi" w:hAnsi="Times New Roman"/>
          <w:szCs w:val="24"/>
        </w:rPr>
      </w:pPr>
      <w:r w:rsidRPr="00A430A4">
        <w:rPr>
          <w:rFonts w:ascii="Times New Roman" w:eastAsiaTheme="minorHAnsi" w:hAnsi="Times New Roman"/>
          <w:szCs w:val="24"/>
        </w:rPr>
        <w:lastRenderedPageBreak/>
        <w:t>Приложение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4962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A430A4">
        <w:rPr>
          <w:rFonts w:ascii="Times New Roman" w:eastAsiaTheme="minorHAnsi" w:hAnsi="Times New Roman"/>
          <w:sz w:val="24"/>
          <w:szCs w:val="24"/>
        </w:rPr>
        <w:t>к федеральному стандарту осуществления внутреннего государственного (муниципального) финансового контроля «Права и обязанности при осуществлении внутренн</w:t>
      </w:r>
      <w:r>
        <w:rPr>
          <w:rFonts w:ascii="Times New Roman" w:eastAsiaTheme="minorHAnsi" w:hAnsi="Times New Roman"/>
          <w:sz w:val="24"/>
          <w:szCs w:val="24"/>
        </w:rPr>
        <w:t>его государственного (муниципального) финансового контроля</w:t>
      </w:r>
      <w:r w:rsidRPr="00A430A4">
        <w:rPr>
          <w:rFonts w:ascii="Times New Roman" w:eastAsiaTheme="minorHAnsi" w:hAnsi="Times New Roman"/>
          <w:sz w:val="24"/>
          <w:szCs w:val="24"/>
        </w:rPr>
        <w:t xml:space="preserve">», утвержденному постановлением Правительства Российской Федерации 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4248" w:firstLine="708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A430A4">
        <w:rPr>
          <w:rFonts w:ascii="Times New Roman" w:eastAsiaTheme="minorHAnsi" w:hAnsi="Times New Roman"/>
          <w:sz w:val="24"/>
          <w:szCs w:val="24"/>
        </w:rPr>
        <w:t>от ____ 2019 г. № ____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Правила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организации проведения экспертиз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A430A4" w:rsidRPr="005A380F" w:rsidRDefault="00A430A4" w:rsidP="005A380F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1. В случаях, </w:t>
      </w:r>
      <w:r w:rsidR="005A380F">
        <w:rPr>
          <w:rFonts w:ascii="Times New Roman" w:eastAsiaTheme="minorHAnsi" w:hAnsi="Times New Roman"/>
          <w:sz w:val="28"/>
          <w:szCs w:val="28"/>
        </w:rPr>
        <w:t>предусмотренных Стандартом, должностные лица органа контроля организуют проведение экспертиз путем привлечения</w:t>
      </w:r>
      <w:r w:rsidR="005A380F">
        <w:rPr>
          <w:rFonts w:ascii="Times New Roman" w:hAnsi="Times New Roman"/>
          <w:sz w:val="28"/>
          <w:szCs w:val="28"/>
        </w:rPr>
        <w:t xml:space="preserve"> независимых</w:t>
      </w:r>
      <w:r w:rsidR="005A380F" w:rsidRPr="005A380F">
        <w:rPr>
          <w:rFonts w:ascii="Times New Roman" w:hAnsi="Times New Roman"/>
          <w:sz w:val="28"/>
          <w:szCs w:val="28"/>
        </w:rPr>
        <w:t xml:space="preserve"> эксперт</w:t>
      </w:r>
      <w:r w:rsidR="005A380F">
        <w:rPr>
          <w:rFonts w:ascii="Times New Roman" w:hAnsi="Times New Roman"/>
          <w:sz w:val="28"/>
          <w:szCs w:val="28"/>
        </w:rPr>
        <w:t>ов</w:t>
      </w:r>
      <w:r w:rsidR="005A380F" w:rsidRPr="005A380F">
        <w:rPr>
          <w:rFonts w:ascii="Times New Roman" w:hAnsi="Times New Roman"/>
          <w:sz w:val="28"/>
          <w:szCs w:val="28"/>
        </w:rPr>
        <w:t xml:space="preserve"> для проведения таких экспертиз </w:t>
      </w:r>
      <w:r w:rsidR="005A380F">
        <w:rPr>
          <w:rFonts w:ascii="Times New Roman" w:hAnsi="Times New Roman"/>
          <w:sz w:val="28"/>
          <w:szCs w:val="28"/>
        </w:rPr>
        <w:t>или специалистов</w:t>
      </w:r>
      <w:r w:rsidR="005A380F" w:rsidRPr="005A380F">
        <w:rPr>
          <w:rFonts w:ascii="Times New Roman" w:hAnsi="Times New Roman"/>
          <w:sz w:val="28"/>
          <w:szCs w:val="28"/>
        </w:rPr>
        <w:t xml:space="preserve"> иных государственных органов и (или) специал</w:t>
      </w:r>
      <w:r w:rsidR="005A380F">
        <w:rPr>
          <w:rFonts w:ascii="Times New Roman" w:hAnsi="Times New Roman"/>
          <w:sz w:val="28"/>
          <w:szCs w:val="28"/>
        </w:rPr>
        <w:t>истов</w:t>
      </w:r>
      <w:r w:rsidR="005A380F" w:rsidRPr="005A380F">
        <w:rPr>
          <w:rFonts w:ascii="Times New Roman" w:hAnsi="Times New Roman"/>
          <w:sz w:val="28"/>
          <w:szCs w:val="28"/>
        </w:rPr>
        <w:t xml:space="preserve"> подведомственных организаций и учреждений органов внутреннего государственного (муниципального) финансового контроля</w:t>
      </w:r>
      <w:r w:rsidR="005A380F">
        <w:rPr>
          <w:rFonts w:ascii="Times New Roman" w:hAnsi="Times New Roman"/>
          <w:sz w:val="28"/>
          <w:szCs w:val="28"/>
        </w:rPr>
        <w:t xml:space="preserve">, имеющих </w:t>
      </w:r>
      <w:r w:rsidR="005A380F">
        <w:rPr>
          <w:rFonts w:ascii="Times New Roman" w:eastAsiaTheme="minorHAnsi" w:hAnsi="Times New Roman"/>
          <w:sz w:val="28"/>
          <w:szCs w:val="28"/>
        </w:rPr>
        <w:t>специальные познания в науке, искусстве, технике или ремесле.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2. В целях настоящ</w:t>
      </w:r>
      <w:r w:rsidR="005A380F">
        <w:rPr>
          <w:rFonts w:ascii="Times New Roman" w:eastAsiaTheme="minorHAnsi" w:hAnsi="Times New Roman"/>
          <w:sz w:val="28"/>
          <w:szCs w:val="28"/>
        </w:rPr>
        <w:t>их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 </w:t>
      </w:r>
      <w:r w:rsidR="005A380F">
        <w:rPr>
          <w:rFonts w:ascii="Times New Roman" w:eastAsiaTheme="minorHAnsi" w:hAnsi="Times New Roman"/>
          <w:sz w:val="28"/>
          <w:szCs w:val="28"/>
        </w:rPr>
        <w:t>Правил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 независимым экспертом является физическое (юридическое) лицо, не заинтересованное в результатах контрольного мероприятия, обладающее специальными знаниями, опытом, квалификацией, которое осуществляет на основе договора или по решению руководителя </w:t>
      </w:r>
      <w:r w:rsidR="005A380F">
        <w:rPr>
          <w:rFonts w:ascii="Times New Roman" w:eastAsiaTheme="minorHAnsi" w:hAnsi="Times New Roman"/>
          <w:sz w:val="28"/>
          <w:szCs w:val="28"/>
        </w:rPr>
        <w:t>органа контроля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 деятельность по изучению и оценке предмета экспертизы, а также по подготовке экспертных заключений.</w:t>
      </w:r>
    </w:p>
    <w:p w:rsidR="00A430A4" w:rsidRPr="00A430A4" w:rsidRDefault="00A430A4" w:rsidP="005A380F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3. </w:t>
      </w:r>
      <w:r w:rsidR="005A380F">
        <w:rPr>
          <w:rFonts w:ascii="Times New Roman" w:eastAsiaTheme="minorHAnsi" w:hAnsi="Times New Roman"/>
          <w:sz w:val="28"/>
          <w:szCs w:val="28"/>
        </w:rPr>
        <w:t>Э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ксперты </w:t>
      </w:r>
      <w:r w:rsidR="0071743C">
        <w:rPr>
          <w:rFonts w:ascii="Times New Roman" w:eastAsiaTheme="minorHAnsi" w:hAnsi="Times New Roman"/>
          <w:sz w:val="28"/>
          <w:szCs w:val="28"/>
        </w:rPr>
        <w:t xml:space="preserve">(специалисты) </w:t>
      </w:r>
      <w:r w:rsidRPr="00A430A4">
        <w:rPr>
          <w:rFonts w:ascii="Times New Roman" w:eastAsiaTheme="minorHAnsi" w:hAnsi="Times New Roman"/>
          <w:sz w:val="28"/>
          <w:szCs w:val="28"/>
        </w:rPr>
        <w:t>включаются в состав проверочной (ревизионной) группы.</w:t>
      </w:r>
    </w:p>
    <w:p w:rsidR="00A430A4" w:rsidRPr="00A430A4" w:rsidRDefault="005A380F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н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>езависимый эксперт не может быть включен в состав проверочной (ревизионной) группы в случае возникновения следующих обстоятельств: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а) наличие заинтересованности независимого эксперта в результатах контрольного мероприятия;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б) в случае, если независимый эксперт состоит (состоял) в гражданско-правовых, трудовых отношениях с должностными лицами объекта контроля;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gramStart"/>
      <w:r w:rsidRPr="00A430A4">
        <w:rPr>
          <w:rFonts w:ascii="Times New Roman" w:eastAsiaTheme="minorHAnsi" w:hAnsi="Times New Roman"/>
          <w:sz w:val="28"/>
          <w:szCs w:val="28"/>
        </w:rPr>
        <w:t xml:space="preserve">в) в случае, если независимый эксперт состоит (состоял) в близком родстве (родители, супруги, братья, сестры, дети, а также братья, сестры, </w:t>
      </w:r>
      <w:r w:rsidRPr="00A430A4">
        <w:rPr>
          <w:rFonts w:ascii="Times New Roman" w:eastAsiaTheme="minorHAnsi" w:hAnsi="Times New Roman"/>
          <w:sz w:val="28"/>
          <w:szCs w:val="28"/>
        </w:rPr>
        <w:lastRenderedPageBreak/>
        <w:t>родители и дети супругов) с должностными лицами объекта контроля, а также лицами, заинтересованными в результатах контрольного мероприятия.</w:t>
      </w:r>
      <w:proofErr w:type="gramEnd"/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4. Независимые эксперты должны соответствовать следующим требованиям: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а)</w:t>
      </w:r>
      <w:r w:rsidRPr="00A430A4">
        <w:rPr>
          <w:rFonts w:ascii="Times New Roman" w:eastAsiaTheme="minorHAnsi" w:hAnsi="Times New Roman"/>
          <w:sz w:val="28"/>
          <w:szCs w:val="28"/>
        </w:rPr>
        <w:tab/>
        <w:t>иметь высшее образование в требуемой области экспертизы (исследования);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б)</w:t>
      </w:r>
      <w:r w:rsidRPr="00A430A4">
        <w:rPr>
          <w:rFonts w:ascii="Times New Roman" w:eastAsiaTheme="minorHAnsi" w:hAnsi="Times New Roman"/>
          <w:sz w:val="28"/>
          <w:szCs w:val="28"/>
        </w:rPr>
        <w:tab/>
        <w:t>иметь стаж работы по специальности не менее 3 лет;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в)</w:t>
      </w:r>
      <w:r w:rsidRPr="00A430A4">
        <w:rPr>
          <w:rFonts w:ascii="Times New Roman" w:eastAsiaTheme="minorHAnsi" w:hAnsi="Times New Roman"/>
          <w:sz w:val="28"/>
          <w:szCs w:val="28"/>
        </w:rPr>
        <w:tab/>
      </w:r>
      <w:r w:rsidR="00EE1585">
        <w:rPr>
          <w:rFonts w:ascii="Times New Roman" w:eastAsiaTheme="minorHAnsi" w:hAnsi="Times New Roman"/>
          <w:sz w:val="28"/>
          <w:szCs w:val="28"/>
        </w:rPr>
        <w:t>в случаях, установленных законодательством,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 иметь квалификационный аттестат, лицензионный сертификат, лицензию;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г)</w:t>
      </w:r>
      <w:r w:rsidRPr="00A430A4">
        <w:rPr>
          <w:rFonts w:ascii="Times New Roman" w:eastAsiaTheme="minorHAnsi" w:hAnsi="Times New Roman"/>
          <w:sz w:val="28"/>
          <w:szCs w:val="28"/>
        </w:rPr>
        <w:tab/>
        <w:t>обладать следующими знаниями и навыками: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знанием законодательства Российской Федерации в необходимой области экспертизы (исследования);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способностью использовать информационно-коммуникационные </w:t>
      </w:r>
      <w:r w:rsidRPr="00A430A4">
        <w:rPr>
          <w:rFonts w:ascii="Times New Roman" w:eastAsiaTheme="minorHAnsi" w:hAnsi="Times New Roman"/>
          <w:sz w:val="28"/>
          <w:szCs w:val="28"/>
        </w:rPr>
        <w:t>технологии и программно-технические средства, необходимые для подготовки и оформления экспертных заключений;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способностью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специальными профессиональными навыками в зависимости от типа экспертизы (исследования).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5. Необходимость привлечения независимых экспертов к участию в контрольных мероприятиях </w:t>
      </w:r>
      <w:r w:rsidR="00FB0FCB">
        <w:rPr>
          <w:rFonts w:ascii="Times New Roman" w:eastAsiaTheme="minorHAnsi" w:hAnsi="Times New Roman"/>
          <w:sz w:val="28"/>
          <w:szCs w:val="28"/>
        </w:rPr>
        <w:t>определяет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ся на этапе подготовки или в ходе проведения контрольного мероприятия. 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Исходя из характера и сложности обстоятельств, подлежащих экспертизе (исследованию), уровня их существенности для выполнения задач контрольного мероприятия руководитель контрольного мероприятия составляет служебную записку на имя руководителя </w:t>
      </w:r>
      <w:r w:rsidR="00FB0FCB">
        <w:rPr>
          <w:rFonts w:ascii="Times New Roman" w:eastAsiaTheme="minorHAnsi" w:hAnsi="Times New Roman"/>
          <w:sz w:val="28"/>
          <w:szCs w:val="28"/>
        </w:rPr>
        <w:t>органа контроля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 с предложением о привлечении независимого эксперта с обоснованием данного предложения.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6. Распоряжение о </w:t>
      </w:r>
      <w:proofErr w:type="gramStart"/>
      <w:r w:rsidRPr="00A430A4">
        <w:rPr>
          <w:rFonts w:ascii="Times New Roman" w:eastAsiaTheme="minorHAnsi" w:hAnsi="Times New Roman"/>
          <w:sz w:val="28"/>
          <w:szCs w:val="28"/>
        </w:rPr>
        <w:t>привлечении</w:t>
      </w:r>
      <w:proofErr w:type="gramEnd"/>
      <w:r w:rsidRPr="00A430A4">
        <w:rPr>
          <w:rFonts w:ascii="Times New Roman" w:eastAsiaTheme="minorHAnsi" w:hAnsi="Times New Roman"/>
          <w:sz w:val="28"/>
          <w:szCs w:val="28"/>
        </w:rPr>
        <w:t xml:space="preserve"> независимых экспертов </w:t>
      </w:r>
      <w:r w:rsidR="006A5E5E">
        <w:rPr>
          <w:rFonts w:ascii="Times New Roman" w:eastAsiaTheme="minorHAnsi" w:hAnsi="Times New Roman"/>
          <w:sz w:val="28"/>
          <w:szCs w:val="28"/>
        </w:rPr>
        <w:t>утверждается руководителем органа контроля и должно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 содержать перечень поставленных перед независимым экспертом вопросов. Указанные вопросы не могут выходить за пределы специальных знаний независимого эксперта. </w:t>
      </w:r>
      <w:r w:rsidR="00F70E34">
        <w:rPr>
          <w:rFonts w:ascii="Times New Roman" w:eastAsiaTheme="minorHAnsi" w:hAnsi="Times New Roman"/>
          <w:sz w:val="28"/>
          <w:szCs w:val="28"/>
        </w:rPr>
        <w:t xml:space="preserve">Ведомственные стандарты внутреннего государственного (муниципального) финансового контроля могут предусматривать форму распоряжения о </w:t>
      </w:r>
      <w:proofErr w:type="gramStart"/>
      <w:r w:rsidR="00F70E34">
        <w:rPr>
          <w:rFonts w:ascii="Times New Roman" w:eastAsiaTheme="minorHAnsi" w:hAnsi="Times New Roman"/>
          <w:sz w:val="28"/>
          <w:szCs w:val="28"/>
        </w:rPr>
        <w:t>привлечении</w:t>
      </w:r>
      <w:proofErr w:type="gramEnd"/>
      <w:r w:rsidR="00F70E34">
        <w:rPr>
          <w:rFonts w:ascii="Times New Roman" w:eastAsiaTheme="minorHAnsi" w:hAnsi="Times New Roman"/>
          <w:sz w:val="28"/>
          <w:szCs w:val="28"/>
        </w:rPr>
        <w:t xml:space="preserve"> независимых экспертов.</w:t>
      </w:r>
    </w:p>
    <w:p w:rsidR="00A430A4" w:rsidRPr="006A5E5E" w:rsidRDefault="006A5E5E" w:rsidP="006A5E5E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7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. Распоряжение о </w:t>
      </w:r>
      <w:proofErr w:type="gramStart"/>
      <w:r w:rsidR="00A430A4" w:rsidRPr="00A430A4">
        <w:rPr>
          <w:rFonts w:ascii="Times New Roman" w:eastAsiaTheme="minorHAnsi" w:hAnsi="Times New Roman"/>
          <w:sz w:val="28"/>
          <w:szCs w:val="28"/>
        </w:rPr>
        <w:t>привлечении</w:t>
      </w:r>
      <w:proofErr w:type="gramEnd"/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 независимых экспертов представляется руководителю объекта контроля и является основанием для допуска независимых экспертов, в случае необходимости, к документам и материальным ценностям объекта контроля. </w:t>
      </w:r>
    </w:p>
    <w:p w:rsidR="00A430A4" w:rsidRPr="00A430A4" w:rsidRDefault="006A5E5E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. </w:t>
      </w:r>
      <w:r w:rsidR="00741B81">
        <w:rPr>
          <w:rFonts w:ascii="Times New Roman" w:eastAsiaTheme="minorHAnsi" w:hAnsi="Times New Roman"/>
          <w:sz w:val="28"/>
          <w:szCs w:val="28"/>
        </w:rPr>
        <w:t>Э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>ксперт</w:t>
      </w:r>
      <w:r w:rsidR="00741B81">
        <w:rPr>
          <w:rFonts w:ascii="Times New Roman" w:eastAsiaTheme="minorHAnsi" w:hAnsi="Times New Roman"/>
          <w:sz w:val="28"/>
          <w:szCs w:val="28"/>
        </w:rPr>
        <w:t xml:space="preserve"> (специалист)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 обязан:</w:t>
      </w:r>
    </w:p>
    <w:p w:rsidR="00741B81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а)</w:t>
      </w:r>
      <w:r w:rsidRPr="00A430A4">
        <w:rPr>
          <w:rFonts w:ascii="Times New Roman" w:eastAsiaTheme="minorHAnsi" w:hAnsi="Times New Roman"/>
          <w:sz w:val="28"/>
          <w:szCs w:val="28"/>
        </w:rPr>
        <w:tab/>
      </w:r>
      <w:r w:rsidR="00741B81" w:rsidRPr="00A430A4">
        <w:rPr>
          <w:rFonts w:ascii="Times New Roman" w:eastAsiaTheme="minorHAnsi" w:hAnsi="Times New Roman"/>
          <w:sz w:val="28"/>
          <w:szCs w:val="28"/>
        </w:rPr>
        <w:t>провести полный анализ представленных ему материалов и информации, дать обоснованное и объективное заключение по поставленным перед ним вопросам;</w:t>
      </w:r>
    </w:p>
    <w:p w:rsidR="00A430A4" w:rsidRPr="00741B81" w:rsidRDefault="00A430A4" w:rsidP="00741B81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б)</w:t>
      </w:r>
      <w:r w:rsidRPr="00A430A4">
        <w:rPr>
          <w:rFonts w:ascii="Times New Roman" w:eastAsiaTheme="minorHAnsi" w:hAnsi="Times New Roman"/>
          <w:sz w:val="28"/>
          <w:szCs w:val="28"/>
        </w:rPr>
        <w:tab/>
        <w:t xml:space="preserve">сообщить руководителю контрольного мероприятия о </w:t>
      </w:r>
      <w:proofErr w:type="gramStart"/>
      <w:r w:rsidRPr="00A430A4">
        <w:rPr>
          <w:rFonts w:ascii="Times New Roman" w:eastAsiaTheme="minorHAnsi" w:hAnsi="Times New Roman"/>
          <w:sz w:val="28"/>
          <w:szCs w:val="28"/>
        </w:rPr>
        <w:t>наличии</w:t>
      </w:r>
      <w:proofErr w:type="gramEnd"/>
      <w:r w:rsidRPr="00A430A4">
        <w:rPr>
          <w:rFonts w:ascii="Times New Roman" w:eastAsiaTheme="minorHAnsi" w:hAnsi="Times New Roman"/>
          <w:sz w:val="28"/>
          <w:szCs w:val="28"/>
        </w:rPr>
        <w:t xml:space="preserve"> обстоятельств, препятствующих проведению экспертизы (исследования);</w:t>
      </w:r>
    </w:p>
    <w:p w:rsidR="00A430A4" w:rsidRPr="00A430A4" w:rsidRDefault="00741B81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>)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ab/>
        <w:t>сообщить руководителю контрольного мероприятия о невозможности дать заключение, если поставленные вопросы выходят за пределы его специальных знаний, представленные объекты исследований и материалы непригодны или недостаточны для проведения исследований и дачи заключения, современный уровень развития науки не позволяет ответить на поставленные вопросы;</w:t>
      </w:r>
    </w:p>
    <w:p w:rsidR="00A430A4" w:rsidRPr="00A430A4" w:rsidRDefault="00741B81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>)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ab/>
        <w:t>не разглашать сведения, которые стали известны в ходе проведением экспертизы (исследования), в том числе сведения, составляющие государственную, коммерческую или иную охраняемую законом тайну;</w:t>
      </w:r>
    </w:p>
    <w:p w:rsidR="00A430A4" w:rsidRPr="00A430A4" w:rsidRDefault="00741B81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>)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ab/>
        <w:t>обеспечить сохранность представленных объектов исследований и материалов.</w:t>
      </w:r>
    </w:p>
    <w:p w:rsidR="00A430A4" w:rsidRPr="00A430A4" w:rsidRDefault="006A5E5E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. В ходе контрольного мероприятия эксперты </w:t>
      </w:r>
      <w:r w:rsidR="0071743C">
        <w:rPr>
          <w:rFonts w:ascii="Times New Roman" w:eastAsiaTheme="minorHAnsi" w:hAnsi="Times New Roman"/>
          <w:sz w:val="28"/>
          <w:szCs w:val="28"/>
        </w:rPr>
        <w:t xml:space="preserve">(специалисты) 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должны вести рабочую документацию. </w:t>
      </w:r>
    </w:p>
    <w:p w:rsidR="00A430A4" w:rsidRPr="00A430A4" w:rsidRDefault="006A5E5E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Э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ксперт </w:t>
      </w:r>
      <w:r w:rsidR="0071743C">
        <w:rPr>
          <w:rFonts w:ascii="Times New Roman" w:eastAsiaTheme="minorHAnsi" w:hAnsi="Times New Roman"/>
          <w:sz w:val="28"/>
          <w:szCs w:val="28"/>
        </w:rPr>
        <w:t xml:space="preserve">(специалист) 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>имеет право: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а)</w:t>
      </w:r>
      <w:r w:rsidRPr="00A430A4">
        <w:rPr>
          <w:rFonts w:ascii="Times New Roman" w:eastAsiaTheme="minorHAnsi" w:hAnsi="Times New Roman"/>
          <w:sz w:val="28"/>
          <w:szCs w:val="28"/>
        </w:rPr>
        <w:tab/>
        <w:t>знакомиться с материалами контрольного мероприятия, относящимися к предмету проводимой экспертизы (исследования);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б)</w:t>
      </w:r>
      <w:r w:rsidRPr="00A430A4">
        <w:rPr>
          <w:rFonts w:ascii="Times New Roman" w:eastAsiaTheme="minorHAnsi" w:hAnsi="Times New Roman"/>
          <w:sz w:val="28"/>
          <w:szCs w:val="28"/>
        </w:rPr>
        <w:tab/>
        <w:t>письменно сообщать руководителю контрольного мероприятия о необходимости проведения осмотра исследуемого объекта по месту его нахождения, предоставления дополнительных объектов или материалов, необходимых для дачи заключения;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в)</w:t>
      </w:r>
      <w:r w:rsidRPr="00A430A4">
        <w:rPr>
          <w:rFonts w:ascii="Times New Roman" w:eastAsiaTheme="minorHAnsi" w:hAnsi="Times New Roman"/>
          <w:sz w:val="28"/>
          <w:szCs w:val="28"/>
        </w:rPr>
        <w:tab/>
        <w:t>письменно сообщать руководителю контрольного мероприятия о необходимости привлечения к производству экспертизы (исследования) других внешних экспертов (специалистов), если это необходимо для проведения исследований и дачи заключения;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г)</w:t>
      </w:r>
      <w:r w:rsidRPr="00A430A4">
        <w:rPr>
          <w:rFonts w:ascii="Times New Roman" w:eastAsiaTheme="minorHAnsi" w:hAnsi="Times New Roman"/>
          <w:sz w:val="28"/>
          <w:szCs w:val="28"/>
        </w:rPr>
        <w:tab/>
        <w:t>письменно сообщать руководителю контрольного мероприятия о необходимости продлить срок проведения исследования (экспертизы)</w:t>
      </w:r>
      <w:r w:rsidR="009A4E14">
        <w:rPr>
          <w:rFonts w:ascii="Times New Roman" w:eastAsiaTheme="minorHAnsi" w:hAnsi="Times New Roman"/>
          <w:sz w:val="28"/>
          <w:szCs w:val="28"/>
        </w:rPr>
        <w:t>.</w:t>
      </w:r>
    </w:p>
    <w:p w:rsidR="00A430A4" w:rsidRPr="00A430A4" w:rsidRDefault="006A5E5E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 Э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ксперт </w:t>
      </w:r>
      <w:r w:rsidR="0071743C">
        <w:rPr>
          <w:rFonts w:ascii="Times New Roman" w:eastAsiaTheme="minorHAnsi" w:hAnsi="Times New Roman"/>
          <w:sz w:val="28"/>
          <w:szCs w:val="28"/>
        </w:rPr>
        <w:t xml:space="preserve">(специалист) 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>не вправе: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lastRenderedPageBreak/>
        <w:t>а)</w:t>
      </w:r>
      <w:r w:rsidRPr="00A430A4">
        <w:rPr>
          <w:rFonts w:ascii="Times New Roman" w:eastAsiaTheme="minorHAnsi" w:hAnsi="Times New Roman"/>
          <w:sz w:val="28"/>
          <w:szCs w:val="28"/>
        </w:rPr>
        <w:tab/>
        <w:t>вступать в личные контакты с представителями проверяемой организации, если это ставит под сомнение его незаинтересованность в исходе контрольного мероприятия;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б)</w:t>
      </w:r>
      <w:r w:rsidRPr="00A430A4">
        <w:rPr>
          <w:rFonts w:ascii="Times New Roman" w:eastAsiaTheme="minorHAnsi" w:hAnsi="Times New Roman"/>
          <w:sz w:val="28"/>
          <w:szCs w:val="28"/>
        </w:rPr>
        <w:tab/>
        <w:t xml:space="preserve">сообщать кому-либо о </w:t>
      </w:r>
      <w:proofErr w:type="gramStart"/>
      <w:r w:rsidRPr="00A430A4">
        <w:rPr>
          <w:rFonts w:ascii="Times New Roman" w:eastAsiaTheme="minorHAnsi" w:hAnsi="Times New Roman"/>
          <w:sz w:val="28"/>
          <w:szCs w:val="28"/>
        </w:rPr>
        <w:t>результатах</w:t>
      </w:r>
      <w:proofErr w:type="gramEnd"/>
      <w:r w:rsidRPr="00A430A4">
        <w:rPr>
          <w:rFonts w:ascii="Times New Roman" w:eastAsiaTheme="minorHAnsi" w:hAnsi="Times New Roman"/>
          <w:sz w:val="28"/>
          <w:szCs w:val="28"/>
        </w:rPr>
        <w:t xml:space="preserve"> экспертизы (исследования), за исключением руководителя контрольного мероприятия;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в)</w:t>
      </w:r>
      <w:r w:rsidRPr="00A430A4">
        <w:rPr>
          <w:rFonts w:ascii="Times New Roman" w:eastAsiaTheme="minorHAnsi" w:hAnsi="Times New Roman"/>
          <w:sz w:val="28"/>
          <w:szCs w:val="28"/>
        </w:rPr>
        <w:tab/>
        <w:t>давать заведомо ложное заключение.</w:t>
      </w:r>
    </w:p>
    <w:p w:rsidR="00A430A4" w:rsidRPr="00A430A4" w:rsidRDefault="006A5E5E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. По итогам проведения экспертизы (исследования) экспертом </w:t>
      </w:r>
      <w:r w:rsidR="0071743C">
        <w:rPr>
          <w:rFonts w:ascii="Times New Roman" w:eastAsiaTheme="minorHAnsi" w:hAnsi="Times New Roman"/>
          <w:sz w:val="28"/>
          <w:szCs w:val="28"/>
        </w:rPr>
        <w:t xml:space="preserve">(специалистом) 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оформляется заключение, прилагаемое к материалам контрольного мероприятия. </w:t>
      </w:r>
    </w:p>
    <w:p w:rsidR="00A430A4" w:rsidRPr="00F630B2" w:rsidRDefault="006A5E5E" w:rsidP="006A5E5E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>13</w:t>
      </w:r>
      <w:r w:rsidR="00A430A4" w:rsidRPr="00F630B2">
        <w:rPr>
          <w:rFonts w:ascii="Times New Roman" w:eastAsiaTheme="minorHAnsi" w:hAnsi="Times New Roman"/>
          <w:sz w:val="28"/>
          <w:szCs w:val="28"/>
        </w:rPr>
        <w:t>. Заключение содерж</w:t>
      </w:r>
      <w:r w:rsidR="00F630B2" w:rsidRPr="00F630B2">
        <w:rPr>
          <w:rFonts w:ascii="Times New Roman" w:eastAsiaTheme="minorHAnsi" w:hAnsi="Times New Roman"/>
          <w:sz w:val="28"/>
          <w:szCs w:val="28"/>
        </w:rPr>
        <w:t>ит</w:t>
      </w:r>
      <w:r w:rsidR="00A430A4" w:rsidRPr="00F630B2">
        <w:rPr>
          <w:rFonts w:ascii="Times New Roman" w:eastAsiaTheme="minorHAnsi" w:hAnsi="Times New Roman"/>
          <w:sz w:val="28"/>
          <w:szCs w:val="28"/>
        </w:rPr>
        <w:t xml:space="preserve"> вводную, мотивировочную и заключительную части.</w:t>
      </w:r>
    </w:p>
    <w:p w:rsidR="00A430A4" w:rsidRPr="00F630B2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>Вводная часть содерж</w:t>
      </w:r>
      <w:r w:rsidR="00F630B2" w:rsidRPr="00F630B2">
        <w:rPr>
          <w:rFonts w:ascii="Times New Roman" w:eastAsiaTheme="minorHAnsi" w:hAnsi="Times New Roman"/>
          <w:sz w:val="28"/>
          <w:szCs w:val="28"/>
        </w:rPr>
        <w:t>ит</w:t>
      </w:r>
      <w:r w:rsidRPr="00F630B2">
        <w:rPr>
          <w:rFonts w:ascii="Times New Roman" w:eastAsiaTheme="minorHAnsi" w:hAnsi="Times New Roman"/>
          <w:sz w:val="28"/>
          <w:szCs w:val="28"/>
        </w:rPr>
        <w:t>: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F630B2">
        <w:rPr>
          <w:rFonts w:ascii="Times New Roman" w:eastAsiaTheme="minorHAnsi" w:hAnsi="Times New Roman"/>
          <w:sz w:val="28"/>
          <w:szCs w:val="28"/>
        </w:rPr>
        <w:t>дату и место его составления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A430A4" w:rsidRPr="00A430A4" w:rsidRDefault="007F231A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сведения об 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>эксперте</w:t>
      </w:r>
      <w:r w:rsidR="00243B15">
        <w:rPr>
          <w:rFonts w:ascii="Times New Roman" w:eastAsiaTheme="minorHAnsi" w:hAnsi="Times New Roman"/>
          <w:sz w:val="28"/>
          <w:szCs w:val="28"/>
        </w:rPr>
        <w:t xml:space="preserve"> (специалисте)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 (фамилия, имя, отчество, образование, специальность, стаж работы, ученая степень и ученое звание при наличии); </w:t>
      </w:r>
      <w:proofErr w:type="gramEnd"/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основания проведения экспертизы (исследования); 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наименование учреждения (организации), в отношении которого проводится экспертиза; 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цель и период проведения экспертизы (исследования); 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краткое изложение вопроса программы проверки, в связи с которым проводится экспертиза (исследование); 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вид экспертизы (исследования) и ее тип (первичная, дополнительная, повторная, комплексная); </w:t>
      </w:r>
    </w:p>
    <w:p w:rsidR="007F231A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вопросы, поставленные перед </w:t>
      </w:r>
      <w:r w:rsidR="007F231A">
        <w:rPr>
          <w:rFonts w:ascii="Times New Roman" w:eastAsiaTheme="minorHAnsi" w:hAnsi="Times New Roman"/>
          <w:sz w:val="28"/>
          <w:szCs w:val="28"/>
        </w:rPr>
        <w:t>экспертом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объекты исследования, представленные </w:t>
      </w:r>
      <w:r w:rsidR="007F231A">
        <w:rPr>
          <w:rFonts w:ascii="Times New Roman" w:eastAsiaTheme="minorHAnsi" w:hAnsi="Times New Roman"/>
          <w:sz w:val="28"/>
          <w:szCs w:val="28"/>
        </w:rPr>
        <w:t>эксперту</w:t>
      </w:r>
      <w:r w:rsidR="0071743C">
        <w:rPr>
          <w:rFonts w:ascii="Times New Roman" w:eastAsiaTheme="minorHAnsi" w:hAnsi="Times New Roman"/>
          <w:sz w:val="28"/>
          <w:szCs w:val="28"/>
        </w:rPr>
        <w:t xml:space="preserve"> (специалисту)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Мотивировочная часть включа</w:t>
      </w:r>
      <w:r w:rsidR="00F630B2">
        <w:rPr>
          <w:rFonts w:ascii="Times New Roman" w:eastAsiaTheme="minorHAnsi" w:hAnsi="Times New Roman"/>
          <w:sz w:val="28"/>
          <w:szCs w:val="28"/>
        </w:rPr>
        <w:t>ет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 в себя: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результаты предварительного изучения экспертом </w:t>
      </w:r>
      <w:r w:rsidR="0071743C">
        <w:rPr>
          <w:rFonts w:ascii="Times New Roman" w:eastAsiaTheme="minorHAnsi" w:hAnsi="Times New Roman"/>
          <w:sz w:val="28"/>
          <w:szCs w:val="28"/>
        </w:rPr>
        <w:t xml:space="preserve">(специалистом) 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объектов исследования (состояние фактически представленных на экспертизу объектов, их пригодность и достаточность для производства конкретного исследования); 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gramStart"/>
      <w:r w:rsidRPr="00A430A4">
        <w:rPr>
          <w:rFonts w:ascii="Times New Roman" w:eastAsiaTheme="minorHAnsi" w:hAnsi="Times New Roman"/>
          <w:sz w:val="28"/>
          <w:szCs w:val="28"/>
        </w:rPr>
        <w:t xml:space="preserve">сведения о действиях, произведенных с объектами экспертизы (исследования) при их предварительном изучении; сведения об избранной методике (методиках) исследования объектов; последовательность изучения отдельных объектов экспертизы и последовательность исследовательских процедур; </w:t>
      </w:r>
      <w:proofErr w:type="gramEnd"/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описание процесса выявления, анализа и оценки признаков применительно к каждому из объектов экспертного исследования;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lastRenderedPageBreak/>
        <w:t xml:space="preserve">выводы о </w:t>
      </w:r>
      <w:proofErr w:type="gramStart"/>
      <w:r w:rsidRPr="00A430A4">
        <w:rPr>
          <w:rFonts w:ascii="Times New Roman" w:eastAsiaTheme="minorHAnsi" w:hAnsi="Times New Roman"/>
          <w:sz w:val="28"/>
          <w:szCs w:val="28"/>
        </w:rPr>
        <w:t>результатах</w:t>
      </w:r>
      <w:proofErr w:type="gramEnd"/>
      <w:r w:rsidRPr="00A430A4">
        <w:rPr>
          <w:rFonts w:ascii="Times New Roman" w:eastAsiaTheme="minorHAnsi" w:hAnsi="Times New Roman"/>
          <w:sz w:val="28"/>
          <w:szCs w:val="28"/>
        </w:rPr>
        <w:t xml:space="preserve"> исследования, при этом если выводы повторной экспертизы не совпадают с выводами первичной, то указываются причины и характер расхождений; перечень использованных при производстве исследований научно-технических средств, справочных материалов и литературных источников.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 xml:space="preserve">Заключительная </w:t>
      </w:r>
      <w:r w:rsidRPr="00F630B2">
        <w:rPr>
          <w:rFonts w:ascii="Times New Roman" w:eastAsiaTheme="minorHAnsi" w:hAnsi="Times New Roman"/>
          <w:sz w:val="28"/>
          <w:szCs w:val="28"/>
        </w:rPr>
        <w:t>часть включает в себя выводы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 об объекте экспертизы (исследования). Выводы должны быть обоснованными и не допускать возможности различных толкований.</w:t>
      </w:r>
    </w:p>
    <w:p w:rsidR="00BA4047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1</w:t>
      </w:r>
      <w:r w:rsidR="00BA4047">
        <w:rPr>
          <w:rFonts w:ascii="Times New Roman" w:eastAsiaTheme="minorHAnsi" w:hAnsi="Times New Roman"/>
          <w:sz w:val="28"/>
          <w:szCs w:val="28"/>
        </w:rPr>
        <w:t>4</w:t>
      </w:r>
      <w:r w:rsidR="0071743C">
        <w:rPr>
          <w:rFonts w:ascii="Times New Roman" w:eastAsiaTheme="minorHAnsi" w:hAnsi="Times New Roman"/>
          <w:sz w:val="28"/>
          <w:szCs w:val="28"/>
        </w:rPr>
        <w:t xml:space="preserve">. Если </w:t>
      </w:r>
      <w:r w:rsidRPr="00A430A4">
        <w:rPr>
          <w:rFonts w:ascii="Times New Roman" w:eastAsiaTheme="minorHAnsi" w:hAnsi="Times New Roman"/>
          <w:sz w:val="28"/>
          <w:szCs w:val="28"/>
        </w:rPr>
        <w:t>эксперт</w:t>
      </w:r>
      <w:r w:rsidR="0071743C">
        <w:rPr>
          <w:rFonts w:ascii="Times New Roman" w:eastAsiaTheme="minorHAnsi" w:hAnsi="Times New Roman"/>
          <w:sz w:val="28"/>
          <w:szCs w:val="28"/>
        </w:rPr>
        <w:t xml:space="preserve"> (специалист)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 не может разрешить какую-либо поставленную перед ним з</w:t>
      </w:r>
      <w:bookmarkStart w:id="2" w:name="_GoBack"/>
      <w:bookmarkEnd w:id="2"/>
      <w:r w:rsidRPr="00A430A4">
        <w:rPr>
          <w:rFonts w:ascii="Times New Roman" w:eastAsiaTheme="minorHAnsi" w:hAnsi="Times New Roman"/>
          <w:sz w:val="28"/>
          <w:szCs w:val="28"/>
        </w:rPr>
        <w:t xml:space="preserve">адачу, он указывает это в своем заключении с обоснованием соответствующих причин. </w:t>
      </w:r>
    </w:p>
    <w:p w:rsidR="00A430A4" w:rsidRPr="00A430A4" w:rsidRDefault="00BA4047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>. Заключение по результатам экспертизы (исследования) подлежит рассмотрению и анализу руководителем контрольного мероприятия на предмет полноты</w:t>
      </w:r>
      <w:r w:rsidR="001C6FEC">
        <w:rPr>
          <w:rFonts w:ascii="Times New Roman" w:eastAsiaTheme="minorHAnsi" w:hAnsi="Times New Roman"/>
          <w:sz w:val="28"/>
          <w:szCs w:val="28"/>
        </w:rPr>
        <w:t xml:space="preserve"> отражения вопросов контрольного мероприятия</w:t>
      </w:r>
      <w:r w:rsidR="00A430A4" w:rsidRPr="00A430A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430A4" w:rsidRPr="00A430A4" w:rsidRDefault="00A430A4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430A4">
        <w:rPr>
          <w:rFonts w:ascii="Times New Roman" w:eastAsiaTheme="minorHAnsi" w:hAnsi="Times New Roman"/>
          <w:sz w:val="28"/>
          <w:szCs w:val="28"/>
        </w:rPr>
        <w:t>1</w:t>
      </w:r>
      <w:r w:rsidR="00BA4047">
        <w:rPr>
          <w:rFonts w:ascii="Times New Roman" w:eastAsiaTheme="minorHAnsi" w:hAnsi="Times New Roman"/>
          <w:sz w:val="28"/>
          <w:szCs w:val="28"/>
        </w:rPr>
        <w:t>6</w:t>
      </w:r>
      <w:r w:rsidRPr="00A430A4">
        <w:rPr>
          <w:rFonts w:ascii="Times New Roman" w:eastAsiaTheme="minorHAnsi" w:hAnsi="Times New Roman"/>
          <w:sz w:val="28"/>
          <w:szCs w:val="28"/>
        </w:rPr>
        <w:t xml:space="preserve">. Заключение по результатам экспертизы (исследования) включается, при необходимости, в перечень актов, оформленных по результатам контрольного мероприятия. </w:t>
      </w:r>
    </w:p>
    <w:p w:rsidR="00F332FE" w:rsidRDefault="00F332FE" w:rsidP="00A430A4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contextualSpacing w:val="0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</w:p>
    <w:sectPr w:rsidR="00F332FE" w:rsidSect="00A4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B0" w:rsidRDefault="005C22B0" w:rsidP="0087614B">
      <w:pPr>
        <w:spacing w:after="0" w:line="240" w:lineRule="auto"/>
      </w:pPr>
      <w:r>
        <w:separator/>
      </w:r>
    </w:p>
  </w:endnote>
  <w:endnote w:type="continuationSeparator" w:id="0">
    <w:p w:rsidR="005C22B0" w:rsidRDefault="005C22B0" w:rsidP="0087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B0" w:rsidRDefault="005C22B0" w:rsidP="0087614B">
      <w:pPr>
        <w:spacing w:after="0" w:line="240" w:lineRule="auto"/>
      </w:pPr>
      <w:r>
        <w:separator/>
      </w:r>
    </w:p>
  </w:footnote>
  <w:footnote w:type="continuationSeparator" w:id="0">
    <w:p w:rsidR="005C22B0" w:rsidRDefault="005C22B0" w:rsidP="0087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06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  <w:sz w:val="28"/>
        <w:szCs w:val="28"/>
      </w:rPr>
    </w:sdtEndPr>
    <w:sdtContent>
      <w:p w:rsidR="0087614B" w:rsidRPr="0087614B" w:rsidRDefault="0087614B">
        <w:pPr>
          <w:pStyle w:val="a5"/>
          <w:jc w:val="center"/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</w:pPr>
        <w:r w:rsidRPr="0087614B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fldChar w:fldCharType="begin"/>
        </w:r>
        <w:r w:rsidRPr="0087614B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instrText>PAGE   \* MERGEFORMAT</w:instrText>
        </w:r>
        <w:r w:rsidRPr="0087614B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fldChar w:fldCharType="separate"/>
        </w:r>
        <w:r w:rsidR="00F630B2">
          <w:rPr>
            <w:rFonts w:ascii="Times New Roman" w:hAnsi="Times New Roman" w:cs="Times New Roman"/>
            <w:noProof/>
            <w:color w:val="7F7F7F" w:themeColor="text1" w:themeTint="80"/>
            <w:sz w:val="28"/>
            <w:szCs w:val="28"/>
          </w:rPr>
          <w:t>3</w:t>
        </w:r>
        <w:r w:rsidRPr="0087614B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fldChar w:fldCharType="end"/>
        </w:r>
      </w:p>
    </w:sdtContent>
  </w:sdt>
  <w:p w:rsidR="0087614B" w:rsidRDefault="008761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6AD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198E072B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E793E95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1EFC51A1"/>
    <w:multiLevelType w:val="hybridMultilevel"/>
    <w:tmpl w:val="B4C68D0A"/>
    <w:lvl w:ilvl="0" w:tplc="27B49E5E">
      <w:start w:val="1"/>
      <w:numFmt w:val="decimal"/>
      <w:suff w:val="space"/>
      <w:lvlText w:val="%1."/>
      <w:lvlJc w:val="left"/>
      <w:pPr>
        <w:ind w:left="8364" w:firstLine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480" w:hanging="360"/>
      </w:pPr>
    </w:lvl>
    <w:lvl w:ilvl="2" w:tplc="0419001B">
      <w:start w:val="1"/>
      <w:numFmt w:val="lowerRoman"/>
      <w:lvlText w:val="%3."/>
      <w:lvlJc w:val="right"/>
      <w:pPr>
        <w:ind w:left="240" w:hanging="180"/>
      </w:pPr>
    </w:lvl>
    <w:lvl w:ilvl="3" w:tplc="0419000F">
      <w:start w:val="1"/>
      <w:numFmt w:val="decimal"/>
      <w:lvlText w:val="%4."/>
      <w:lvlJc w:val="left"/>
      <w:pPr>
        <w:ind w:left="960" w:hanging="360"/>
      </w:pPr>
    </w:lvl>
    <w:lvl w:ilvl="4" w:tplc="04190019">
      <w:start w:val="1"/>
      <w:numFmt w:val="lowerLetter"/>
      <w:lvlText w:val="%5."/>
      <w:lvlJc w:val="left"/>
      <w:pPr>
        <w:ind w:left="1680" w:hanging="360"/>
      </w:pPr>
    </w:lvl>
    <w:lvl w:ilvl="5" w:tplc="0419001B">
      <w:start w:val="1"/>
      <w:numFmt w:val="lowerRoman"/>
      <w:lvlText w:val="%6."/>
      <w:lvlJc w:val="right"/>
      <w:pPr>
        <w:ind w:left="2400" w:hanging="180"/>
      </w:pPr>
    </w:lvl>
    <w:lvl w:ilvl="6" w:tplc="0419000F">
      <w:start w:val="1"/>
      <w:numFmt w:val="decimal"/>
      <w:lvlText w:val="%7."/>
      <w:lvlJc w:val="left"/>
      <w:pPr>
        <w:ind w:left="3120" w:hanging="360"/>
      </w:pPr>
    </w:lvl>
    <w:lvl w:ilvl="7" w:tplc="04190019">
      <w:start w:val="1"/>
      <w:numFmt w:val="lowerLetter"/>
      <w:lvlText w:val="%8."/>
      <w:lvlJc w:val="left"/>
      <w:pPr>
        <w:ind w:left="3840" w:hanging="360"/>
      </w:pPr>
    </w:lvl>
    <w:lvl w:ilvl="8" w:tplc="0419001B">
      <w:start w:val="1"/>
      <w:numFmt w:val="lowerRoman"/>
      <w:lvlText w:val="%9."/>
      <w:lvlJc w:val="right"/>
      <w:pPr>
        <w:ind w:left="4560" w:hanging="180"/>
      </w:pPr>
    </w:lvl>
  </w:abstractNum>
  <w:abstractNum w:abstractNumId="4">
    <w:nsid w:val="23E1305C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257E0347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>
    <w:nsid w:val="28FE5590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>
    <w:nsid w:val="34D80BBE"/>
    <w:multiLevelType w:val="hybridMultilevel"/>
    <w:tmpl w:val="39A6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432EF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9">
    <w:nsid w:val="5DA37F9E"/>
    <w:multiLevelType w:val="multilevel"/>
    <w:tmpl w:val="A5DEA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10">
    <w:nsid w:val="68585609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>
    <w:nsid w:val="6D355132"/>
    <w:multiLevelType w:val="hybridMultilevel"/>
    <w:tmpl w:val="28A259F0"/>
    <w:lvl w:ilvl="0" w:tplc="7696F6C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CE01D8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3">
    <w:nsid w:val="7425078F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lvl w:ilvl="0" w:tplc="27B49E5E">
        <w:start w:val="1"/>
        <w:numFmt w:val="decimal"/>
        <w:suff w:val="space"/>
        <w:lvlText w:val="%1."/>
        <w:lvlJc w:val="left"/>
        <w:pPr>
          <w:ind w:left="284" w:firstLine="283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-48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4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96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168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240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312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384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4560" w:hanging="180"/>
        </w:pPr>
      </w:lvl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16"/>
    <w:rsid w:val="00041830"/>
    <w:rsid w:val="00071880"/>
    <w:rsid w:val="00073581"/>
    <w:rsid w:val="000A4973"/>
    <w:rsid w:val="000B5C7B"/>
    <w:rsid w:val="0012102F"/>
    <w:rsid w:val="00172134"/>
    <w:rsid w:val="001916D5"/>
    <w:rsid w:val="0019758C"/>
    <w:rsid w:val="001B1CDC"/>
    <w:rsid w:val="001C6FEC"/>
    <w:rsid w:val="001D7A40"/>
    <w:rsid w:val="001E636F"/>
    <w:rsid w:val="001F32B3"/>
    <w:rsid w:val="0021409E"/>
    <w:rsid w:val="00216DDD"/>
    <w:rsid w:val="00233AEF"/>
    <w:rsid w:val="00243B15"/>
    <w:rsid w:val="002713A1"/>
    <w:rsid w:val="002725D1"/>
    <w:rsid w:val="00286E4F"/>
    <w:rsid w:val="002A5DE4"/>
    <w:rsid w:val="002F5DE0"/>
    <w:rsid w:val="0033418F"/>
    <w:rsid w:val="003B3AA4"/>
    <w:rsid w:val="003C0252"/>
    <w:rsid w:val="003D1A31"/>
    <w:rsid w:val="004035D1"/>
    <w:rsid w:val="00412400"/>
    <w:rsid w:val="0045123D"/>
    <w:rsid w:val="004B23B9"/>
    <w:rsid w:val="00513A15"/>
    <w:rsid w:val="00545D4C"/>
    <w:rsid w:val="0057179A"/>
    <w:rsid w:val="005A380F"/>
    <w:rsid w:val="005C22B0"/>
    <w:rsid w:val="005E633F"/>
    <w:rsid w:val="00632074"/>
    <w:rsid w:val="00655B96"/>
    <w:rsid w:val="00663815"/>
    <w:rsid w:val="00677D98"/>
    <w:rsid w:val="006A5E5E"/>
    <w:rsid w:val="006D0095"/>
    <w:rsid w:val="00716024"/>
    <w:rsid w:val="0071743C"/>
    <w:rsid w:val="0072743A"/>
    <w:rsid w:val="00741093"/>
    <w:rsid w:val="00741B81"/>
    <w:rsid w:val="00784D71"/>
    <w:rsid w:val="007915CA"/>
    <w:rsid w:val="007D5668"/>
    <w:rsid w:val="007E26EC"/>
    <w:rsid w:val="007F231A"/>
    <w:rsid w:val="00864947"/>
    <w:rsid w:val="0087614B"/>
    <w:rsid w:val="00880D25"/>
    <w:rsid w:val="008833BA"/>
    <w:rsid w:val="008B3856"/>
    <w:rsid w:val="00975850"/>
    <w:rsid w:val="009A005D"/>
    <w:rsid w:val="009A4E14"/>
    <w:rsid w:val="009C3024"/>
    <w:rsid w:val="009E429F"/>
    <w:rsid w:val="00A07D28"/>
    <w:rsid w:val="00A1634B"/>
    <w:rsid w:val="00A40042"/>
    <w:rsid w:val="00A408E9"/>
    <w:rsid w:val="00A430A4"/>
    <w:rsid w:val="00A66D8C"/>
    <w:rsid w:val="00A92916"/>
    <w:rsid w:val="00AA09A1"/>
    <w:rsid w:val="00AB16A1"/>
    <w:rsid w:val="00B06C02"/>
    <w:rsid w:val="00B113E9"/>
    <w:rsid w:val="00B45C1F"/>
    <w:rsid w:val="00B72429"/>
    <w:rsid w:val="00BA4047"/>
    <w:rsid w:val="00C027BF"/>
    <w:rsid w:val="00C04E76"/>
    <w:rsid w:val="00C1722C"/>
    <w:rsid w:val="00C254F6"/>
    <w:rsid w:val="00C45AB0"/>
    <w:rsid w:val="00C55475"/>
    <w:rsid w:val="00C5786C"/>
    <w:rsid w:val="00CC2F25"/>
    <w:rsid w:val="00CD45ED"/>
    <w:rsid w:val="00CE5316"/>
    <w:rsid w:val="00D216B5"/>
    <w:rsid w:val="00DA03B1"/>
    <w:rsid w:val="00DA3A79"/>
    <w:rsid w:val="00DB0883"/>
    <w:rsid w:val="00DE65AA"/>
    <w:rsid w:val="00DF08DD"/>
    <w:rsid w:val="00E069CE"/>
    <w:rsid w:val="00E07166"/>
    <w:rsid w:val="00E27A92"/>
    <w:rsid w:val="00E33AA8"/>
    <w:rsid w:val="00E977AA"/>
    <w:rsid w:val="00EC28E9"/>
    <w:rsid w:val="00EE1585"/>
    <w:rsid w:val="00EF060C"/>
    <w:rsid w:val="00F0518B"/>
    <w:rsid w:val="00F332FE"/>
    <w:rsid w:val="00F4280C"/>
    <w:rsid w:val="00F57947"/>
    <w:rsid w:val="00F604AA"/>
    <w:rsid w:val="00F60D41"/>
    <w:rsid w:val="00F630B2"/>
    <w:rsid w:val="00F70E34"/>
    <w:rsid w:val="00F826FA"/>
    <w:rsid w:val="00F9395F"/>
    <w:rsid w:val="00FB0FCB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B"/>
    <w:pPr>
      <w:spacing w:after="100" w:line="260" w:lineRule="atLeast"/>
      <w:jc w:val="both"/>
    </w:pPr>
    <w:rPr>
      <w:rFonts w:ascii="Garamond" w:eastAsia="Times New Roman" w:hAnsi="Garamond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7614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7614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87614B"/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"/>
    <w:rsid w:val="0087614B"/>
    <w:pPr>
      <w:spacing w:before="100" w:beforeAutospacing="1" w:afterAutospacing="1" w:line="240" w:lineRule="auto"/>
      <w:jc w:val="left"/>
    </w:pPr>
    <w:rPr>
      <w:rFonts w:ascii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14B"/>
    <w:rPr>
      <w:rFonts w:ascii="Garamond" w:eastAsia="Times New Roman" w:hAnsi="Garamond" w:cs="Arial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8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14B"/>
    <w:rPr>
      <w:rFonts w:ascii="Garamond" w:eastAsia="Times New Roman" w:hAnsi="Garamond" w:cs="Arial"/>
      <w:sz w:val="24"/>
      <w:szCs w:val="20"/>
    </w:rPr>
  </w:style>
  <w:style w:type="character" w:styleId="a9">
    <w:name w:val="footnote reference"/>
    <w:aliases w:val="Знак сноски-FN,Ciae niinee-FN,Ciae niinee 1,Знак сноски 1"/>
    <w:uiPriority w:val="99"/>
    <w:rsid w:val="00041830"/>
    <w:rPr>
      <w:rFonts w:ascii="Garamond" w:hAnsi="Garamond"/>
      <w:sz w:val="20"/>
      <w:vertAlign w:val="superscript"/>
    </w:rPr>
  </w:style>
  <w:style w:type="paragraph" w:styleId="aa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Знак,FSR footnote,lábléc"/>
    <w:basedOn w:val="a"/>
    <w:link w:val="ab"/>
    <w:autoRedefine/>
    <w:uiPriority w:val="99"/>
    <w:rsid w:val="00041830"/>
    <w:pPr>
      <w:widowControl w:val="0"/>
      <w:spacing w:after="0" w:line="240" w:lineRule="auto"/>
    </w:pPr>
    <w:rPr>
      <w:rFonts w:ascii="Times New Roman" w:hAnsi="Times New Roman" w:cs="Times New Roman"/>
      <w:sz w:val="16"/>
      <w:lang w:val="en-US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Знак Знак"/>
    <w:basedOn w:val="a0"/>
    <w:link w:val="aa"/>
    <w:uiPriority w:val="99"/>
    <w:rsid w:val="00041830"/>
    <w:rPr>
      <w:rFonts w:ascii="Times New Roman" w:eastAsia="Times New Roman" w:hAnsi="Times New Roman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B"/>
    <w:pPr>
      <w:spacing w:after="100" w:line="260" w:lineRule="atLeast"/>
      <w:jc w:val="both"/>
    </w:pPr>
    <w:rPr>
      <w:rFonts w:ascii="Garamond" w:eastAsia="Times New Roman" w:hAnsi="Garamond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7614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7614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87614B"/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"/>
    <w:rsid w:val="0087614B"/>
    <w:pPr>
      <w:spacing w:before="100" w:beforeAutospacing="1" w:afterAutospacing="1" w:line="240" w:lineRule="auto"/>
      <w:jc w:val="left"/>
    </w:pPr>
    <w:rPr>
      <w:rFonts w:ascii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14B"/>
    <w:rPr>
      <w:rFonts w:ascii="Garamond" w:eastAsia="Times New Roman" w:hAnsi="Garamond" w:cs="Arial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8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14B"/>
    <w:rPr>
      <w:rFonts w:ascii="Garamond" w:eastAsia="Times New Roman" w:hAnsi="Garamond" w:cs="Arial"/>
      <w:sz w:val="24"/>
      <w:szCs w:val="20"/>
    </w:rPr>
  </w:style>
  <w:style w:type="character" w:styleId="a9">
    <w:name w:val="footnote reference"/>
    <w:aliases w:val="Знак сноски-FN,Ciae niinee-FN,Ciae niinee 1,Знак сноски 1"/>
    <w:uiPriority w:val="99"/>
    <w:rsid w:val="00041830"/>
    <w:rPr>
      <w:rFonts w:ascii="Garamond" w:hAnsi="Garamond"/>
      <w:sz w:val="20"/>
      <w:vertAlign w:val="superscript"/>
    </w:rPr>
  </w:style>
  <w:style w:type="paragraph" w:styleId="aa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Знак,FSR footnote,lábléc"/>
    <w:basedOn w:val="a"/>
    <w:link w:val="ab"/>
    <w:autoRedefine/>
    <w:uiPriority w:val="99"/>
    <w:rsid w:val="00041830"/>
    <w:pPr>
      <w:widowControl w:val="0"/>
      <w:spacing w:after="0" w:line="240" w:lineRule="auto"/>
    </w:pPr>
    <w:rPr>
      <w:rFonts w:ascii="Times New Roman" w:hAnsi="Times New Roman" w:cs="Times New Roman"/>
      <w:sz w:val="16"/>
      <w:lang w:val="en-US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Знак Знак"/>
    <w:basedOn w:val="a0"/>
    <w:link w:val="aa"/>
    <w:uiPriority w:val="99"/>
    <w:rsid w:val="00041830"/>
    <w:rPr>
      <w:rFonts w:ascii="Times New Roman" w:eastAsia="Times New Roman" w:hAnsi="Times New Roman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51B8-4EF7-4101-9EA4-C2229062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 АЛЕКСЕЕВНА</dc:creator>
  <cp:lastModifiedBy>ЛЕОНТЬЕВА ЕЛЕНА АЛЕКСАНДРОВНА</cp:lastModifiedBy>
  <cp:revision>3</cp:revision>
  <dcterms:created xsi:type="dcterms:W3CDTF">2019-07-30T16:42:00Z</dcterms:created>
  <dcterms:modified xsi:type="dcterms:W3CDTF">2019-07-30T16:49:00Z</dcterms:modified>
</cp:coreProperties>
</file>